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platforms may dodge age restrictions if harm risks are low, says minister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regarding digital safety, Communications Minister Michelle Rowland announced that social media platforms could potentially avoid the Albanese government’s proposed age restrictions if they can demonstrate that their services pose a “low risk of harm to children.” This announcement was made at a social media conference organised by the New South Wales and South Australian governments.</w:t>
      </w:r>
      <w:r/>
    </w:p>
    <w:p>
      <w:r/>
      <w:r>
        <w:t>The proposed amendments to the Online Safety Act aim to impose responsibility on digital platforms to enforce the age restrictions, rather than placing the onus on parents or young people themselves. This initiative reflects a strategic move by federal Labor to incentivise social media companies to create age-appropriate versions of their platforms. In particular, it suggests the possibility for children below the proposed age threshold to continue having controlled access to social media services if these platforms can prove they minimise risks effectively.</w:t>
      </w:r>
      <w:r/>
    </w:p>
    <w:p>
      <w:r/>
      <w:r>
        <w:t>Rowland's announcement accompanied findings from the eSafety commissioner, which highlighted the current engagement of children aged eight to 12 with a range of digital platforms including BeReal, Instagram, Snapchat, TikTok, and Discord. The results underscored the extensive use of digital platforms among young Australians, further fuelling the debate on digital safety.</w:t>
      </w:r>
      <w:r/>
    </w:p>
    <w:p>
      <w:r/>
      <w:r>
        <w:t>The proposed legislative changes will not penalise individual users but will task platforms with taking reasonable steps to safeguard children from harmful content and addictive behaviours. The reform is designed to encourage platforms to foster positive social interactions while mitigating risks, with a planned implementation period of 12 months to allow the industry and regulators to adapt.</w:t>
      </w:r>
      <w:r/>
    </w:p>
    <w:p>
      <w:r/>
      <w:r>
        <w:t>Prime Minister Anthony Albanese expressed the government's commitment to supporting parents and young Australians who have voiced concerns about the potential harms of social media. The government’s strategy, shared by both Rowland and Albanese, underscores an effort to support families rather than isolate them, by upholding a set of values aimed at protecting young online users.</w:t>
      </w:r>
      <w:r/>
    </w:p>
    <w:p>
      <w:r/>
      <w:r>
        <w:t>The initiative follows Albanese's announcement in September to enforce a national social media ban prior to the next federal election. This decision, prompted by a proposal from South Australian Premier Peter Malinauskas, received backing from other states and territories.</w:t>
      </w:r>
      <w:r/>
    </w:p>
    <w:p>
      <w:r/>
      <w:r>
        <w:t xml:space="preserve">In light of the proposals, Prime Minister Albanese has solicited feedback from state leaders on the appropriate age for a potential ban and whether existing young users should be allowed to maintain their accounts under grandfathering provisions. </w:t>
      </w:r>
      <w:r/>
    </w:p>
    <w:p>
      <w:r/>
      <w:r>
        <w:t>Andrew Barr, Chief Minister of the Australian Capital Territory, questioned the efficacy of barring existing teen users from social media platforms and suggested a potential transition to age-appropriate accounts.</w:t>
      </w:r>
      <w:r/>
    </w:p>
    <w:p>
      <w:r/>
      <w:r>
        <w:t>Meanwhile, New South Wales Premier Chris Minns clarified that young people already active on social media would not be forcibly removed when new regulations take effect. Discussions continue regarding harmonising a nationally consistent age limit.</w:t>
      </w:r>
      <w:r/>
    </w:p>
    <w:p>
      <w:r/>
      <w:r>
        <w:t>South Australia’s Premier Malinauskas compared the proposed regulations to existing age restrictions on products like alcohol and tobacco, arguing the legislative action, albeit blunt, is necessary to guide societal norms towards healthier interactions.</w:t>
      </w:r>
      <w:r/>
    </w:p>
    <w:p>
      <w:r/>
      <w:r>
        <w:t>This ongoing dialogue involves more than 120 experts and numerous organisations, who have signed an open letter challenging the notion of a blanket ban as an effective tool for online safety. The discussion is set to continue as the nation endeavours to balance safety, access, and the welfare of young Australians in the digital age.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https://www.aap.com.au/news/no-penalties-for-kids-over-social-media-age-limit/</w:t>
        </w:r>
      </w:hyperlink>
      <w:r>
        <w:t xml:space="preserve"> - Corroborates the announcement by Michelle Rowland that social media platforms could avoid age restrictions if they demonstrate a 'low risk of harm to children' and the shift in responsibility from parents to platforms.</w:t>
      </w:r>
      <w:r/>
    </w:p>
    <w:p>
      <w:pPr>
        <w:pStyle w:val="ListBullet"/>
        <w:spacing w:line="240" w:lineRule="auto"/>
        <w:ind w:left="720"/>
      </w:pPr>
      <w:r/>
      <w:hyperlink r:id="rId11">
        <w:r>
          <w:rPr>
            <w:color w:val="0000EE"/>
            <w:u w:val="single"/>
          </w:rPr>
          <w:t>https://www.theguardian.com/australia-news/2024/oct/10/australia-social-media-ban-companies-low-harm-risk-michelle-rowland</w:t>
        </w:r>
      </w:hyperlink>
      <w:r>
        <w:t xml:space="preserve"> - Supports the details of the proposed amendments to the Online Safety Act and the exemption framework for platforms with low risk of harm to children.</w:t>
      </w:r>
      <w:r/>
    </w:p>
    <w:p>
      <w:pPr>
        <w:pStyle w:val="ListBullet"/>
        <w:spacing w:line="240" w:lineRule="auto"/>
        <w:ind w:left="720"/>
      </w:pPr>
      <w:r/>
      <w:hyperlink r:id="rId12">
        <w:r>
          <w:rPr>
            <w:color w:val="0000EE"/>
            <w:u w:val="single"/>
          </w:rPr>
          <w:t>https://www.theguardian.com/technology/2024/sep/18/australia-social-media-age-ban-limits-albanese-government</w:t>
        </w:r>
      </w:hyperlink>
      <w:r>
        <w:t xml:space="preserve"> - Provides context on the Albanese government's proposal for an age restriction and the role of Meta in introducing new measures for adolescent users.</w:t>
      </w:r>
      <w:r/>
    </w:p>
    <w:p>
      <w:pPr>
        <w:pStyle w:val="ListBullet"/>
        <w:spacing w:line="240" w:lineRule="auto"/>
        <w:ind w:left="720"/>
      </w:pPr>
      <w:r/>
      <w:hyperlink r:id="rId13">
        <w:r>
          <w:rPr>
            <w:color w:val="0000EE"/>
            <w:u w:val="single"/>
          </w:rPr>
          <w:t>https://www.abc.net.au/news/2024-10-11/platforms-not-parents-to-enforce-social-media-ban/104459876</w:t>
        </w:r>
      </w:hyperlink>
      <w:r>
        <w:t xml:space="preserve"> - Confirms that the government's social media age limit will impose expectations on platforms, not parents, and discusses potential penalties and the 12-month implementation period.</w:t>
      </w:r>
      <w:r/>
    </w:p>
    <w:p>
      <w:pPr>
        <w:pStyle w:val="ListBullet"/>
        <w:spacing w:line="240" w:lineRule="auto"/>
        <w:ind w:left="720"/>
      </w:pPr>
      <w:r/>
      <w:hyperlink r:id="rId14">
        <w:r>
          <w:rPr>
            <w:color w:val="0000EE"/>
            <w:u w:val="single"/>
          </w:rPr>
          <w:t>https://theconversation.com/the-governments-social-media-ban-for-kids-will-exempt-low-risk-platforms-what-does-that-mean-241120</w:t>
        </w:r>
      </w:hyperlink>
      <w:r>
        <w:t xml:space="preserve"> - Explores the details of the exemption framework and the challenges in defining 'low risk of harm' for social media platforms.</w:t>
      </w:r>
      <w:r/>
    </w:p>
    <w:p>
      <w:pPr>
        <w:pStyle w:val="ListBullet"/>
        <w:spacing w:line="240" w:lineRule="auto"/>
        <w:ind w:left="720"/>
      </w:pPr>
      <w:r/>
      <w:hyperlink r:id="rId10">
        <w:r>
          <w:rPr>
            <w:color w:val="0000EE"/>
            <w:u w:val="single"/>
          </w:rPr>
          <w:t>https://www.aap.com.au/news/no-penalties-for-kids-over-social-media-age-limit/</w:t>
        </w:r>
      </w:hyperlink>
      <w:r>
        <w:t xml:space="preserve"> - Supports the findings from the eSafety commissioner on children's engagement with various digital platforms.</w:t>
      </w:r>
      <w:r/>
    </w:p>
    <w:p>
      <w:pPr>
        <w:pStyle w:val="ListBullet"/>
        <w:spacing w:line="240" w:lineRule="auto"/>
        <w:ind w:left="720"/>
      </w:pPr>
      <w:r/>
      <w:hyperlink r:id="rId11">
        <w:r>
          <w:rPr>
            <w:color w:val="0000EE"/>
            <w:u w:val="single"/>
          </w:rPr>
          <w:t>https://www.theguardian.com/australia-news/2024/oct/10/australia-social-media-ban-companies-low-harm-risk-michelle-rowland</w:t>
        </w:r>
      </w:hyperlink>
      <w:r>
        <w:t xml:space="preserve"> - Corroborates the government's commitment to supporting parents and young Australians and the strategy to protect young online users without penalizing individual users.</w:t>
      </w:r>
      <w:r/>
    </w:p>
    <w:p>
      <w:pPr>
        <w:pStyle w:val="ListBullet"/>
        <w:spacing w:line="240" w:lineRule="auto"/>
        <w:ind w:left="720"/>
      </w:pPr>
      <w:r/>
      <w:hyperlink r:id="rId12">
        <w:r>
          <w:rPr>
            <w:color w:val="0000EE"/>
            <w:u w:val="single"/>
          </w:rPr>
          <w:t>https://www.theguardian.com/technology/2024/sep/18/australia-social-media-age-ban-limits-albanese-government</w:t>
        </w:r>
      </w:hyperlink>
      <w:r>
        <w:t xml:space="preserve"> - Provides context on Prime Minister Anthony Albanese's announcement in September to enforce a national social media ban and the feedback solicited from state leaders.</w:t>
      </w:r>
      <w:r/>
    </w:p>
    <w:p>
      <w:pPr>
        <w:pStyle w:val="ListBullet"/>
        <w:spacing w:line="240" w:lineRule="auto"/>
        <w:ind w:left="720"/>
      </w:pPr>
      <w:r/>
      <w:hyperlink r:id="rId13">
        <w:r>
          <w:rPr>
            <w:color w:val="0000EE"/>
            <w:u w:val="single"/>
          </w:rPr>
          <w:t>https://www.abc.net.au/news/2024-10-11/platforms-not-parents-to-enforce-social-media-ban/104459876</w:t>
        </w:r>
      </w:hyperlink>
      <w:r>
        <w:t xml:space="preserve"> - Clarifies that existing young users will not be forcibly removed from social media platforms when new regulations take effect, as stated by New South Wales Premier Chris Minns.</w:t>
      </w:r>
      <w:r/>
    </w:p>
    <w:p>
      <w:pPr>
        <w:pStyle w:val="ListBullet"/>
        <w:spacing w:line="240" w:lineRule="auto"/>
        <w:ind w:left="720"/>
      </w:pPr>
      <w:r/>
      <w:hyperlink r:id="rId14">
        <w:r>
          <w:rPr>
            <w:color w:val="0000EE"/>
            <w:u w:val="single"/>
          </w:rPr>
          <w:t>https://theconversation.com/the-governments-social-media-ban-for-kids-will-exempt-low-risk-platforms-what-does-that-mean-241120</w:t>
        </w:r>
      </w:hyperlink>
      <w:r>
        <w:t xml:space="preserve"> - Discusses the ongoing dialogue involving experts and organisations challenging the notion of a blanket ban and the need for a balanced approach to online safety.</w:t>
      </w:r>
      <w:r/>
    </w:p>
    <w:p>
      <w:pPr>
        <w:pStyle w:val="ListBullet"/>
        <w:spacing w:line="240" w:lineRule="auto"/>
        <w:ind w:left="720"/>
      </w:pPr>
      <w:r/>
      <w:hyperlink r:id="rId11">
        <w:r>
          <w:rPr>
            <w:color w:val="0000EE"/>
            <w:u w:val="single"/>
          </w:rPr>
          <w:t>https://www.theguardian.com/australia-news/2024/oct/10/australia-social-media-ban-companies-low-harm-risk-michelle-rowland</w:t>
        </w:r>
      </w:hyperlink>
      <w:r>
        <w:t xml:space="preserve"> - Supports South Australia’s Premier Malinauskas's comparison of the proposed regulations to existing age restrictions on products like alcohol and tobacco.</w:t>
      </w:r>
      <w:r/>
    </w:p>
    <w:p>
      <w:pPr>
        <w:pStyle w:val="ListBullet"/>
        <w:spacing w:line="240" w:lineRule="auto"/>
        <w:ind w:left="720"/>
      </w:pPr>
      <w:r/>
      <w:hyperlink r:id="rId11">
        <w:r>
          <w:rPr>
            <w:color w:val="0000EE"/>
            <w:u w:val="single"/>
          </w:rPr>
          <w:t>https://www.theguardian.com/australia-news/2024/oct/10/australia-social-media-ban-companies-low-harm-risk-michelle-rowland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ap.com.au/news/no-penalties-for-kids-over-social-media-age-limit/" TargetMode="External"/><Relationship Id="rId11" Type="http://schemas.openxmlformats.org/officeDocument/2006/relationships/hyperlink" Target="https://www.theguardian.com/australia-news/2024/oct/10/australia-social-media-ban-companies-low-harm-risk-michelle-rowland" TargetMode="External"/><Relationship Id="rId12" Type="http://schemas.openxmlformats.org/officeDocument/2006/relationships/hyperlink" Target="https://www.theguardian.com/technology/2024/sep/18/australia-social-media-age-ban-limits-albanese-government" TargetMode="External"/><Relationship Id="rId13" Type="http://schemas.openxmlformats.org/officeDocument/2006/relationships/hyperlink" Target="https://www.abc.net.au/news/2024-10-11/platforms-not-parents-to-enforce-social-media-ban/104459876" TargetMode="External"/><Relationship Id="rId14" Type="http://schemas.openxmlformats.org/officeDocument/2006/relationships/hyperlink" Target="https://theconversation.com/the-governments-social-media-ban-for-kids-will-exempt-low-risk-platforms-what-does-that-mean-24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