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oversight questioned as care providers exploit foreign workers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3"/>
      </w:pPr>
      <w:r>
        <w:t>Abstract/Summary</w:t>
      </w:r>
      <w:r/>
    </w:p>
    <w:p>
      <w:r/>
      <w:r>
        <w:t>In a recent study by the Work Rights Centre, it was revealed that nearly 200 care providers in the UK have been granted government licences to recruit foreign nurses despite a history of violating labour laws. The report highlights ongoing exploitation and poor working conditions in the social care sector, raising significant concerns about the effectiveness of governmental oversight. With 177 companies allowed to sponsor foreign carers, the findings suggest systemic issues that could have profound implications for the workforce and the protection of rights for vulnerable workers.</w:t>
      </w:r>
      <w:r/>
    </w:p>
    <w:p>
      <w:pPr>
        <w:pStyle w:val="Heading3"/>
      </w:pPr>
      <w:r>
        <w:t>Introduction</w:t>
      </w:r>
      <w:r/>
    </w:p>
    <w:p>
      <w:r/>
      <w:r>
        <w:t>The UK social care sector has increasingly relied on foreign workers to address a significant labour shortage, particularly exacerbated by the COVID-19 pandemic. This influx has allowed approximately 350,000 foreign carers to enter the UK workforce last year alone. However, a new report has called into question the integrity of the system, revealing that many of the entities recruiting these workers have previously breached employment regulations. This report serves as a critical indicator of the health of the sector, the protection of foreign workers' rights, and the government's capacity to regulate effectively.</w:t>
      </w:r>
      <w:r/>
    </w:p>
    <w:p>
      <w:pPr>
        <w:pStyle w:val="Heading3"/>
      </w:pPr>
      <w:r>
        <w:t>Content Overview</w:t>
      </w:r>
      <w:r/>
    </w:p>
    <w:p>
      <w:pPr>
        <w:pStyle w:val="Heading4"/>
      </w:pPr>
      <w:r>
        <w:t>Key Facts and Figures</w:t>
      </w:r>
      <w:r/>
      <w:r/>
    </w:p>
    <w:p>
      <w:pPr>
        <w:pStyle w:val="ListBullet"/>
        <w:spacing w:line="240" w:lineRule="auto"/>
        <w:ind w:left="720"/>
      </w:pPr>
      <w:r/>
      <w:r>
        <w:rPr>
          <w:b/>
        </w:rPr>
        <w:t>Licences Granted</w:t>
      </w:r>
      <w:r>
        <w:t>: 177 care providers in England have been licensed to sponsor foreign carers.</w:t>
      </w:r>
      <w:r/>
    </w:p>
    <w:p>
      <w:pPr>
        <w:pStyle w:val="ListBullet"/>
        <w:spacing w:line="240" w:lineRule="auto"/>
        <w:ind w:left="720"/>
      </w:pPr>
      <w:r/>
      <w:r>
        <w:rPr>
          <w:b/>
        </w:rPr>
        <w:t>Employment Violations</w:t>
      </w:r>
      <w:r>
        <w:t>: 1 in every 14 licensed companies has a history of employment violations.</w:t>
      </w:r>
      <w:r/>
    </w:p>
    <w:p>
      <w:pPr>
        <w:pStyle w:val="ListBullet"/>
        <w:spacing w:line="240" w:lineRule="auto"/>
        <w:ind w:left="720"/>
      </w:pPr>
      <w:r/>
      <w:r>
        <w:rPr>
          <w:b/>
        </w:rPr>
        <w:t>Foreign Workforce</w:t>
      </w:r>
      <w:r>
        <w:t>: Approximately 350,000 foreign carers entered the UK for work last year.</w:t>
      </w:r>
      <w:r/>
    </w:p>
    <w:p>
      <w:pPr>
        <w:pStyle w:val="ListBullet"/>
        <w:spacing w:line="240" w:lineRule="auto"/>
        <w:ind w:left="720"/>
      </w:pPr>
      <w:r/>
      <w:r>
        <w:rPr>
          <w:b/>
        </w:rPr>
        <w:t>Carer Feedback</w:t>
      </w:r>
      <w:r>
        <w:t>: Nearly two-thirds of surveyed carers reported health and safety breaches or workplace discrimination.</w:t>
      </w:r>
      <w:r/>
      <w:r/>
    </w:p>
    <w:p>
      <w:pPr>
        <w:pStyle w:val="Heading4"/>
      </w:pPr>
      <w:r>
        <w:t>Chronology of Events</w:t>
      </w:r>
      <w:r/>
      <w:r/>
    </w:p>
    <w:p>
      <w:pPr>
        <w:pStyle w:val="ListNumber"/>
        <w:numPr>
          <w:ilvl w:val="0"/>
          <w:numId w:val="14"/>
        </w:numPr>
        <w:spacing w:line="240" w:lineRule="auto"/>
        <w:ind w:left="720"/>
      </w:pPr>
      <w:r/>
      <w:r>
        <w:rPr>
          <w:b/>
        </w:rPr>
        <w:t>Pandemic Response</w:t>
      </w:r>
      <w:r>
        <w:t>: The UK government sought to fill care vacancies by allowing foreign workers into the labour market.</w:t>
      </w:r>
      <w:r/>
    </w:p>
    <w:p>
      <w:pPr>
        <w:pStyle w:val="ListNumber"/>
        <w:spacing w:line="240" w:lineRule="auto"/>
        <w:ind w:left="720"/>
      </w:pPr>
      <w:r/>
      <w:r>
        <w:rPr>
          <w:b/>
        </w:rPr>
        <w:t>Licensing Issued</w:t>
      </w:r>
      <w:r>
        <w:t>: Care providers were granted licences to recruit foreign nurses and carers based on government policies.</w:t>
      </w:r>
      <w:r/>
    </w:p>
    <w:p>
      <w:pPr>
        <w:pStyle w:val="ListNumber"/>
        <w:spacing w:line="240" w:lineRule="auto"/>
        <w:ind w:left="720"/>
      </w:pPr>
      <w:r/>
      <w:r>
        <w:rPr>
          <w:b/>
        </w:rPr>
        <w:t>Report Release</w:t>
      </w:r>
      <w:r>
        <w:t>: The Work Rights Centre released findings highlighting previous labour violations among licensed companies.</w:t>
      </w:r>
      <w:r/>
    </w:p>
    <w:p>
      <w:pPr>
        <w:pStyle w:val="ListNumber"/>
        <w:spacing w:line="240" w:lineRule="auto"/>
        <w:ind w:left="720"/>
      </w:pPr>
      <w:r/>
      <w:r>
        <w:rPr>
          <w:b/>
        </w:rPr>
        <w:t>Public Response</w:t>
      </w:r>
      <w:r>
        <w:t>: Growing concern over the treatment of foreign workers and the government's regulatory failures.</w:t>
      </w:r>
      <w:r/>
      <w:r/>
    </w:p>
    <w:p>
      <w:pPr>
        <w:pStyle w:val="Heading4"/>
      </w:pPr>
      <w:r>
        <w:t>Main Participants</w:t>
      </w:r>
      <w:r/>
      <w:r/>
    </w:p>
    <w:p>
      <w:pPr>
        <w:pStyle w:val="ListBullet"/>
        <w:spacing w:line="240" w:lineRule="auto"/>
        <w:ind w:left="720"/>
      </w:pPr>
      <w:r/>
      <w:r>
        <w:rPr>
          <w:b/>
        </w:rPr>
        <w:t>Work Rights Centre</w:t>
      </w:r>
      <w:r>
        <w:t>: Conducted the research revealing the breaches and exploitation within the sector.</w:t>
      </w:r>
      <w:r/>
    </w:p>
    <w:p>
      <w:pPr>
        <w:pStyle w:val="ListBullet"/>
        <w:spacing w:line="240" w:lineRule="auto"/>
        <w:ind w:left="720"/>
      </w:pPr>
      <w:r/>
      <w:r>
        <w:rPr>
          <w:b/>
        </w:rPr>
        <w:t>Foreign Carers</w:t>
      </w:r>
      <w:r>
        <w:t>: The primary affected group facing exploitation and poor working conditions.</w:t>
      </w:r>
      <w:r/>
    </w:p>
    <w:p>
      <w:pPr>
        <w:pStyle w:val="ListBullet"/>
        <w:spacing w:line="240" w:lineRule="auto"/>
        <w:ind w:left="720"/>
      </w:pPr>
      <w:r/>
      <w:r>
        <w:rPr>
          <w:b/>
        </w:rPr>
        <w:t>UK Government</w:t>
      </w:r>
      <w:r>
        <w:t>: Oversight body granting sponsorship licences despite companies’ past violations.</w:t>
      </w:r>
      <w:r/>
    </w:p>
    <w:p>
      <w:pPr>
        <w:pStyle w:val="ListBullet"/>
        <w:spacing w:line="240" w:lineRule="auto"/>
        <w:ind w:left="720"/>
      </w:pPr>
      <w:r/>
      <w:r>
        <w:rPr>
          <w:b/>
        </w:rPr>
        <w:t>Yvette Cooper</w:t>
      </w:r>
      <w:r>
        <w:t>: Home Secretary during the Labour government's early days, has pledged to investigate the sector.</w:t>
      </w:r>
      <w:r/>
      <w:r/>
    </w:p>
    <w:p>
      <w:pPr>
        <w:pStyle w:val="Heading3"/>
      </w:pPr>
      <w:r>
        <w:t>Sentiment Analysis</w:t>
      </w:r>
      <w:r/>
    </w:p>
    <w:p>
      <w:pPr>
        <w:pStyle w:val="Heading4"/>
      </w:pPr>
      <w:r>
        <w:t>Public Opinion</w:t>
      </w:r>
      <w:r/>
    </w:p>
    <w:p>
      <w:r/>
      <w:r>
        <w:t>Reactions from the public have been largely critical of the government's oversight in the social care sector. Many advocate for stronger protections for foreign workers and express concern over reported exploitative practices.</w:t>
      </w:r>
      <w:r/>
    </w:p>
    <w:p>
      <w:pPr>
        <w:pStyle w:val="Heading4"/>
      </w:pPr>
      <w:r>
        <w:t>Media Tone</w:t>
      </w:r>
      <w:r/>
    </w:p>
    <w:p>
      <w:r/>
      <w:r>
        <w:t>Media outlets have varied responses, with some emphasising the systemic issues revealed by the report, while others focus on the government’s proposed reforms and initiatives aimed at improving working conditions.</w:t>
      </w:r>
      <w:r/>
    </w:p>
    <w:p>
      <w:pPr>
        <w:pStyle w:val="Heading4"/>
      </w:pPr>
      <w:r>
        <w:t>Social Media Trends</w:t>
      </w:r>
      <w:r/>
    </w:p>
    <w:p>
      <w:r/>
      <w:r>
        <w:t>Discussions on platforms like Twitter and Facebook have highlighted personal anecdotes from foreign carers, with hashtags related to workers' rights gaining traction. Social media users have been vocal about the need for reform and accountability from both care providers and the government.</w:t>
      </w:r>
      <w:r/>
    </w:p>
    <w:p>
      <w:pPr>
        <w:pStyle w:val="Heading3"/>
      </w:pPr>
      <w:r>
        <w:t>In-Depth Details</w:t>
      </w:r>
      <w:r/>
    </w:p>
    <w:p>
      <w:pPr>
        <w:pStyle w:val="Heading4"/>
      </w:pPr>
      <w:r>
        <w:t>Section 1: Systemic Violations in the Care Sector</w:t>
      </w:r>
      <w:r/>
    </w:p>
    <w:p>
      <w:r/>
      <w:r>
        <w:t>The Work Rights Centre's report indicates alarming patterns of labour abuse within licensed care companies. Multiple respondents reported consistent mistreatment, such as unsafe working environments, excessive hours, and inadequate pay. This pattern raises questions about how effectively the government is vetting companies for ethical practices.</w:t>
      </w:r>
      <w:r/>
    </w:p>
    <w:p>
      <w:pPr>
        <w:pStyle w:val="Heading4"/>
      </w:pPr>
      <w:r>
        <w:t>Section 2: Impact on Foreign Workers</w:t>
      </w:r>
      <w:r/>
    </w:p>
    <w:p>
      <w:r/>
      <w:r>
        <w:t>Foreign workers represent a crucial segment of the UK care workforce. However, the fear of deportation and retaliation from employers has silenced many from reporting exploitative practices. This power imbalance highlights a need for urgent reforms that protect the rights and wellbeing of these vulnerable employees.</w:t>
      </w:r>
      <w:r/>
    </w:p>
    <w:p>
      <w:pPr>
        <w:pStyle w:val="Heading4"/>
      </w:pPr>
      <w:r>
        <w:t>Section 3: Government’s Role and Response</w:t>
      </w:r>
      <w:r/>
    </w:p>
    <w:p>
      <w:r/>
      <w:r>
        <w:t>The government's response has been to acknowledge the issue but has yet to take substantive action. Calls for investigations and reforms are ongoing, but the efficacy of these plans remains unclear. The new employment rights enforcer, promised by Labour, is positioned as a potential catalyst for change.</w:t>
      </w:r>
      <w:r/>
    </w:p>
    <w:p>
      <w:pPr>
        <w:pStyle w:val="Heading3"/>
      </w:pPr>
      <w:r>
        <w:t>Potential Implications</w:t>
      </w:r>
      <w:r/>
    </w:p>
    <w:p>
      <w:r/>
      <w:r>
        <w:t>The revelations of widespread labour violations could have serious short-term and long-term consequences for the social care sector in the UK. Short-term, it may lead to increased pressure for regulatory reforms and greater oversight. Long-term consequences could include a deterioration in the reputation of the care sector, challenges in recruiting foreign workers, and a potential overhaul of how care providers are monitored. Additionally, if the government fails to implement necessary reforms, it may face significant backlash from both the public and advocacy groups focused on labour rights.</w:t>
      </w:r>
      <w:r/>
    </w:p>
    <w:p>
      <w:pPr>
        <w:pStyle w:val="Heading2"/>
      </w:pPr>
      <w:r>
        <w:t>Bibliography</w:t>
      </w:r>
      <w:r/>
      <w:r/>
    </w:p>
    <w:p>
      <w:pPr>
        <w:pStyle w:val="ListNumber"/>
        <w:numPr>
          <w:ilvl w:val="0"/>
          <w:numId w:val="15"/>
        </w:numPr>
        <w:spacing w:line="240" w:lineRule="auto"/>
        <w:ind w:left="720"/>
      </w:pPr>
      <w:r/>
      <w:hyperlink r:id="rId9">
        <w:r>
          <w:rPr>
            <w:color w:val="0000EE"/>
            <w:u w:val="single"/>
          </w:rPr>
          <w:t>https://servisourcehealthcare.co.uk/nurses-and-care-workers-immigration-policy/</w:t>
        </w:r>
      </w:hyperlink>
      <w:r>
        <w:t xml:space="preserve"> - This link provides information on the UK government's adjustments to the immigration system, including changes to care worker visas and the impact on foreign workers in the care sector.</w:t>
      </w:r>
      <w:r/>
    </w:p>
    <w:p>
      <w:pPr>
        <w:pStyle w:val="ListNumber"/>
        <w:spacing w:line="240" w:lineRule="auto"/>
        <w:ind w:left="720"/>
      </w:pPr>
      <w:r/>
      <w:hyperlink r:id="rId10">
        <w:r>
          <w:rPr>
            <w:color w:val="0000EE"/>
            <w:u w:val="single"/>
          </w:rPr>
          <w:t>https://www.nhsemployers.org/articles/recruitment-overseas-nurses-and-midwives</w:t>
        </w:r>
      </w:hyperlink>
      <w:r>
        <w:t xml:space="preserve"> - This link details the process for overseas nurses and midwives to gain professional registration and work in the UK, highlighting the regulatory framework and requirements.</w:t>
      </w:r>
      <w:r/>
    </w:p>
    <w:p>
      <w:pPr>
        <w:pStyle w:val="ListNumber"/>
        <w:spacing w:line="240" w:lineRule="auto"/>
        <w:ind w:left="720"/>
      </w:pPr>
      <w:r/>
      <w:hyperlink r:id="rId11">
        <w:r>
          <w:rPr>
            <w:color w:val="0000EE"/>
            <w:u w:val="single"/>
          </w:rPr>
          <w:t>https://www.gov.uk/government/publications/health-and-care-visa-guidance-for-applicants/health-and-care-visa-guidance-accessible</w:t>
        </w:r>
      </w:hyperlink>
      <w:r>
        <w:t xml:space="preserve"> - This link provides guidance on the Health and Care Visa, including eligibility criteria, application processes, and employer requirements, which are relevant to the licensing and sponsorship of foreign care workers.</w:t>
      </w:r>
      <w:r/>
    </w:p>
    <w:p>
      <w:pPr>
        <w:pStyle w:val="ListNumber"/>
        <w:spacing w:line="240" w:lineRule="auto"/>
        <w:ind w:left="720"/>
      </w:pPr>
      <w:r/>
      <w:hyperlink r:id="rId12">
        <w:r>
          <w:rPr>
            <w:color w:val="0000EE"/>
            <w:u w:val="single"/>
          </w:rPr>
          <w:t>https://www.gov.uk/government/publications/code-of-practice-for-the-international-recruitment-of-health-and-social-care-personnel/code-of-practice-for-the-international-recruitment-of-health-and-social-care-personnel-in-england</w:t>
        </w:r>
      </w:hyperlink>
      <w:r>
        <w:t xml:space="preserve"> - This link outlines the code of practice for international recruitment in health and social care, emphasizing ethical recruitment practices and the prevention of exploitation, which is crucial given the report's findings on labour violations.</w:t>
      </w:r>
      <w:r/>
    </w:p>
    <w:p>
      <w:pPr>
        <w:pStyle w:val="ListNumber"/>
        <w:spacing w:line="240" w:lineRule="auto"/>
        <w:ind w:left="720"/>
      </w:pPr>
      <w:r/>
      <w:hyperlink r:id="rId13">
        <w:r>
          <w:rPr>
            <w:color w:val="0000EE"/>
            <w:u w:val="single"/>
          </w:rPr>
          <w:t>https://mmarecruitment.com/sponsorship-for-overseas-nurses-uk-guide/</w:t>
        </w:r>
      </w:hyperlink>
      <w:r>
        <w:t xml:space="preserve"> - This link explains the process of securing sponsorship for overseas nurses, including the role of employers and the necessary documentation, which is relevant to the licensing and sponsorship issues highlighted in the report.</w:t>
      </w:r>
      <w:r/>
    </w:p>
    <w:p>
      <w:pPr>
        <w:pStyle w:val="ListNumber"/>
        <w:spacing w:line="240" w:lineRule="auto"/>
        <w:ind w:left="720"/>
      </w:pPr>
      <w:r/>
      <w:hyperlink r:id="rId10">
        <w:r>
          <w:rPr>
            <w:color w:val="0000EE"/>
            <w:u w:val="single"/>
          </w:rPr>
          <w:t>https://www.nhsemployers.org/articles/recruitment-overseas-nurses-and-midwives</w:t>
        </w:r>
      </w:hyperlink>
      <w:r>
        <w:t xml:space="preserve"> - This link further elaborates on the recruitment process for overseas nurses, including the tests and registrations required, which can help understand the context of foreign workers in the UK care sector.</w:t>
      </w:r>
      <w:r/>
    </w:p>
    <w:p>
      <w:pPr>
        <w:pStyle w:val="ListNumber"/>
        <w:spacing w:line="240" w:lineRule="auto"/>
        <w:ind w:left="720"/>
      </w:pPr>
      <w:r/>
      <w:hyperlink r:id="rId9">
        <w:r>
          <w:rPr>
            <w:color w:val="0000EE"/>
            <w:u w:val="single"/>
          </w:rPr>
          <w:t>https://servisourcehealthcare.co.uk/nurses-and-care-workers-immigration-policy/</w:t>
        </w:r>
      </w:hyperlink>
      <w:r>
        <w:t xml:space="preserve"> - This link discusses the changes in immigration rules affecting care workers and the restrictions on bringing dependants, which is relevant to the treatment and rights of foreign workers.</w:t>
      </w:r>
      <w:r/>
    </w:p>
    <w:p>
      <w:pPr>
        <w:pStyle w:val="ListNumber"/>
        <w:spacing w:line="240" w:lineRule="auto"/>
        <w:ind w:left="720"/>
      </w:pPr>
      <w:r/>
      <w:hyperlink r:id="rId11">
        <w:r>
          <w:rPr>
            <w:color w:val="0000EE"/>
            <w:u w:val="single"/>
          </w:rPr>
          <w:t>https://www.gov.uk/government/publications/health-and-care-visa-guidance-for-applicants/health-and-care-visa-guidance-accessible</w:t>
        </w:r>
      </w:hyperlink>
      <w:r>
        <w:t xml:space="preserve"> - This link provides details on the Health and Care Visa, including exemptions and benefits, which can help understand the specific policies affecting foreign care workers.</w:t>
      </w:r>
      <w:r/>
    </w:p>
    <w:p>
      <w:pPr>
        <w:pStyle w:val="ListNumber"/>
        <w:spacing w:line="240" w:lineRule="auto"/>
        <w:ind w:left="720"/>
      </w:pPr>
      <w:r/>
      <w:hyperlink r:id="rId12">
        <w:r>
          <w:rPr>
            <w:color w:val="0000EE"/>
            <w:u w:val="single"/>
          </w:rPr>
          <w:t>https://www.gov.uk/government/publications/code-of-practice-for-the-international-recruitment-of-health-and-social-care-personnel/code-of-practice-for-the-international-recruitment-of-health-and-social-care-personnel-in-england</w:t>
        </w:r>
      </w:hyperlink>
      <w:r>
        <w:t xml:space="preserve"> - This link explains the ethical recruitment practices and the code of conduct for health and social care employers, which is crucial for addressing the systemic violations reported.</w:t>
      </w:r>
      <w:r/>
    </w:p>
    <w:p>
      <w:pPr>
        <w:pStyle w:val="ListNumber"/>
        <w:spacing w:line="240" w:lineRule="auto"/>
        <w:ind w:left="720"/>
      </w:pPr>
      <w:r/>
      <w:hyperlink r:id="rId13">
        <w:r>
          <w:rPr>
            <w:color w:val="0000EE"/>
            <w:u w:val="single"/>
          </w:rPr>
          <w:t>https://mmarecruitment.com/sponsorship-for-overseas-nurses-uk-guide/</w:t>
        </w:r>
      </w:hyperlink>
      <w:r>
        <w:t xml:space="preserve"> - This link provides a guide on sponsorship for overseas nurses, including the importance of employer support and compliance with regulations, relevant to the oversight and regulatory failures mentioned.</w:t>
      </w:r>
      <w:r/>
    </w:p>
    <w:p>
      <w:pPr>
        <w:pStyle w:val="ListNumber"/>
        <w:spacing w:line="240" w:lineRule="auto"/>
        <w:ind w:left="720"/>
      </w:pPr>
      <w:r/>
      <w:hyperlink r:id="rId10">
        <w:r>
          <w:rPr>
            <w:color w:val="0000EE"/>
            <w:u w:val="single"/>
          </w:rPr>
          <w:t>https://www.nhsemployers.org/articles/recruitment-overseas-nurses-and-midwives</w:t>
        </w:r>
      </w:hyperlink>
      <w:r>
        <w:t xml:space="preserve"> - This link details the employer responsibilities and the process for obtaining a Certificate of Sponsorship, which is essential for understanding the regulatory framework and potential gaps in oversight.</w:t>
      </w:r>
      <w:r/>
    </w:p>
    <w:p>
      <w:pPr>
        <w:pStyle w:val="ListNumber"/>
        <w:spacing w:line="240" w:lineRule="auto"/>
        <w:ind w:left="720"/>
      </w:pPr>
      <w:r/>
      <w:hyperlink r:id="rId14">
        <w:r>
          <w:rPr>
            <w:color w:val="0000EE"/>
            <w:u w:val="single"/>
          </w:rPr>
          <w:t>https://www.theguardian.com/society/2024/nov/12/licences-granted-to-nearly-200-uk-care-providers-despite-labour-law-violations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ervisourcehealthcare.co.uk/nurses-and-care-workers-immigration-policy/" TargetMode="External"/><Relationship Id="rId10" Type="http://schemas.openxmlformats.org/officeDocument/2006/relationships/hyperlink" Target="https://www.nhsemployers.org/articles/recruitment-overseas-nurses-and-midwives" TargetMode="External"/><Relationship Id="rId11" Type="http://schemas.openxmlformats.org/officeDocument/2006/relationships/hyperlink" Target="https://www.gov.uk/government/publications/health-and-care-visa-guidance-for-applicants/health-and-care-visa-guidance-accessible" TargetMode="External"/><Relationship Id="rId12" Type="http://schemas.openxmlformats.org/officeDocument/2006/relationships/hyperlink" Target="https://www.gov.uk/government/publications/code-of-practice-for-the-international-recruitment-of-health-and-social-care-personnel/code-of-practice-for-the-international-recruitment-of-health-and-social-care-personnel-in-england" TargetMode="External"/><Relationship Id="rId13" Type="http://schemas.openxmlformats.org/officeDocument/2006/relationships/hyperlink" Target="https://mmarecruitment.com/sponsorship-for-overseas-nurses-uk-guide/" TargetMode="External"/><Relationship Id="rId14" Type="http://schemas.openxmlformats.org/officeDocument/2006/relationships/hyperlink" Target="https://www.theguardian.com/society/2024/nov/12/licences-granted-to-nearly-200-uk-care-providers-despite-labour-law-vio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