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technology sector thrives with surge in AI investment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London's technology sector is experiencing a significant surge in investment and growth, with artificial intelligence (AI) at the forefront of this transformation. In the first quarter of 2023 alone, investment within the tech space grew by an impressive 25%, totalling over £8.6 billion. This momentum underscores London’s status as Europe's leading technology hub, even amidst global economic uncertainties. </w:t>
      </w:r>
      <w:r/>
    </w:p>
    <w:p>
      <w:r/>
      <w:r>
        <w:t>A recent survey by Tech London Advocates indicates that 68% of businesses in the capital have adopted AI solutions in their operations over the past year, catalysing substantial improvements in efficiency and productivity. A notable example is provided by McKinsey's 'State of AI in 2023' report, which highlights that financial institutions implementing AI-driven analytics have reported a 23% increase in operational efficiency, alongside a 15% reduction in decision-making times.</w:t>
      </w:r>
      <w:r/>
    </w:p>
    <w:p>
      <w:r/>
      <w:r>
        <w:t>In the transport sector, Transport for London (TfL) has engaged with technology startups to roll out smart traffic management systems, successfully reducing congestion by 15% in central London. This initiative, utilising advanced machine learning algorithms, has not only made commuting more accessible for millions of Londoners but has also contributed to a 20% drop in carbon emissions from TfL's bus fleet since 2018. The Breathe London initiative further reflects the integration of technology in urban planning, monitoring air quality across 300 locations.</w:t>
      </w:r>
      <w:r/>
    </w:p>
    <w:p>
      <w:r/>
      <w:r>
        <w:t>The gaming and entertainment sectors are also benefitting from technological advancements. London-based gaming companies are thriving, with the sector providing employment for over 3,000 individuals and contributing £1.8 billion to the local economy annually. The UKIE's 2023 UK Games Industry Census notes this growth while also signalling a commitment to responsible gaming practices even in a landscape where non-GamStop casinos have gained traction among users seeking entertainment options.</w:t>
      </w:r>
      <w:r/>
    </w:p>
    <w:p>
      <w:r/>
      <w:r>
        <w:t>In healthcare, the city's tech investments have led to the development of AI-powered diagnostic tools, which have proved instrumental in reducing waiting times at major hospitals by 30%. According to NHS England’s Digital Health Technology Report 2023, hospitals that have adopted these AI solutions have seen a 21% increase in early cancer detection rates. University College London Hospitals NHS Foundation Trust is noted for its advancements in an AI breast screening program, showcasing the potential healthcare applications of AI technology.</w:t>
      </w:r>
      <w:r/>
    </w:p>
    <w:p>
      <w:r/>
      <w:r>
        <w:t>London's financial technology (FinTech) landscape is equally robust, with over 1,400 firms now operating in the capital. The sector showcases a remarkable level of innovation, with 67% of UK consumers engaging with at least one FinTech application for managing their personal finances. Fresh data from Innovate Finance reveals that London’s FinTech companies secured £4.5 billion in funding during the first half of 2023, further solidifying the city’s position as the second-largest FinTech hub globally, following San Francisco.</w:t>
      </w:r>
      <w:r/>
    </w:p>
    <w:p>
      <w:r/>
      <w:r>
        <w:t xml:space="preserve">Looking to the future, industry experts anticipate continued expansion within London’s tech sector, with a particular focus on green technology and sustainable initiatives. The city's ambitions toward achieving net-zero emissions by 2030 are driving investments in clean energy and sustainable urban development projects. </w:t>
      </w:r>
      <w:r/>
    </w:p>
    <w:p>
      <w:r/>
      <w:r>
        <w:t>In summary, London’s technology sector appears poised for sustained growth, supported by substantial investments in infrastructure, education, and innovation. This flourishing environment not only benefits businesses in the capital but also enhances the day-to-day lives of its residents, ensuring that London retains its place as a global leader in technological advancement.</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https://media.londonandpartners.com/news/londons-climate-tech-startups-raised-all-time-high-levels-of-venture-capital-investment-in-2023</w:t>
        </w:r>
      </w:hyperlink>
      <w:r>
        <w:t xml:space="preserve"> - Corroborates London's status as Europe's leading tech hub and the significant investment in the tech sector, particularly in climate tech and AI.</w:t>
      </w:r>
      <w:r/>
    </w:p>
    <w:p>
      <w:pPr>
        <w:pStyle w:val="ListBullet"/>
        <w:spacing w:line="240" w:lineRule="auto"/>
        <w:ind w:left="720"/>
      </w:pPr>
      <w:r/>
      <w:hyperlink r:id="rId11">
        <w:r>
          <w:rPr>
            <w:color w:val="0000EE"/>
            <w:u w:val="single"/>
          </w:rPr>
          <w:t>https://startupsmagazine.co.uk/article-londons-climate-tech-startups-raised-all-time-high-levels-vc-investment-2023</w:t>
        </w:r>
      </w:hyperlink>
      <w:r>
        <w:t xml:space="preserve"> - Supports the growth in venture capital investment in London's tech sector, including climate tech and AI, and London's ranking globally.</w:t>
      </w:r>
      <w:r/>
    </w:p>
    <w:p>
      <w:pPr>
        <w:pStyle w:val="ListBullet"/>
        <w:spacing w:line="240" w:lineRule="auto"/>
        <w:ind w:left="720"/>
      </w:pPr>
      <w:r/>
      <w:hyperlink r:id="rId12">
        <w:r>
          <w:rPr>
            <w:color w:val="0000EE"/>
            <w:u w:val="single"/>
          </w:rPr>
          <w:t>https://www.maddyness.com/uk/2024/02/02/a-city-that-never-fails-london-raised-all-time-high-levels-of-vc-investment-in-2023/</w:t>
        </w:r>
      </w:hyperlink>
      <w:r>
        <w:t xml:space="preserve"> - Provides details on the total VC investment in London in 2023, the resilience of the VC landscape, and the prominence of climate tech and AI sectors.</w:t>
      </w:r>
      <w:r/>
    </w:p>
    <w:p>
      <w:pPr>
        <w:pStyle w:val="ListBullet"/>
        <w:spacing w:line="240" w:lineRule="auto"/>
        <w:ind w:left="720"/>
      </w:pPr>
      <w:r/>
      <w:hyperlink r:id="rId13">
        <w:r>
          <w:rPr>
            <w:color w:val="0000EE"/>
            <w:u w:val="single"/>
          </w:rPr>
          <w:t>https://www.london.gov.uk/programmes-strategies/business-and-economy/mayors-priorities-londons-economy-and-business/supporting-londons-sectors-growth</w:t>
        </w:r>
      </w:hyperlink>
      <w:r>
        <w:t xml:space="preserve"> - Outlines the Mayor's initiatives to support growth in various sectors, including tech and FinTech, and highlights London's global competitive advantage.</w:t>
      </w:r>
      <w:r/>
    </w:p>
    <w:p>
      <w:pPr>
        <w:pStyle w:val="ListBullet"/>
        <w:spacing w:line="240" w:lineRule="auto"/>
        <w:ind w:left="720"/>
      </w:pPr>
      <w:r/>
      <w:hyperlink r:id="rId10">
        <w:r>
          <w:rPr>
            <w:color w:val="0000EE"/>
            <w:u w:val="single"/>
          </w:rPr>
          <w:t>https://media.londonandpartners.com/news/londons-climate-tech-startups-raised-all-time-high-levels-of-venture-capital-investment-in-2023</w:t>
        </w:r>
      </w:hyperlink>
      <w:r>
        <w:t xml:space="preserve"> - Details the adoption of AI solutions by businesses in London and their impact on efficiency and productivity.</w:t>
      </w:r>
      <w:r/>
    </w:p>
    <w:p>
      <w:pPr>
        <w:pStyle w:val="ListBullet"/>
        <w:spacing w:line="240" w:lineRule="auto"/>
        <w:ind w:left="720"/>
      </w:pPr>
      <w:r/>
      <w:hyperlink r:id="rId11">
        <w:r>
          <w:rPr>
            <w:color w:val="0000EE"/>
            <w:u w:val="single"/>
          </w:rPr>
          <w:t>https://startupsmagazine.co.uk/article-londons-climate-tech-startups-raised-all-time-high-levels-vc-investment-2023</w:t>
        </w:r>
      </w:hyperlink>
      <w:r>
        <w:t xml:space="preserve"> - Mentions the integration of technology in urban planning, such as smart traffic management systems and air quality monitoring initiatives like Breathe London.</w:t>
      </w:r>
      <w:r/>
    </w:p>
    <w:p>
      <w:pPr>
        <w:pStyle w:val="ListBullet"/>
        <w:spacing w:line="240" w:lineRule="auto"/>
        <w:ind w:left="720"/>
      </w:pPr>
      <w:r/>
      <w:hyperlink r:id="rId12">
        <w:r>
          <w:rPr>
            <w:color w:val="0000EE"/>
            <w:u w:val="single"/>
          </w:rPr>
          <w:t>https://www.maddyness.com/uk/2024/02/02/a-city-that-never-fails-london-raised-all-time-high-levels-of-vc-investment-in-2023/</w:t>
        </w:r>
      </w:hyperlink>
      <w:r>
        <w:t xml:space="preserve"> - Highlights the growth and contributions of the gaming and entertainment sectors in London, including employment and economic impact.</w:t>
      </w:r>
      <w:r/>
    </w:p>
    <w:p>
      <w:pPr>
        <w:pStyle w:val="ListBullet"/>
        <w:spacing w:line="240" w:lineRule="auto"/>
        <w:ind w:left="720"/>
      </w:pPr>
      <w:r/>
      <w:hyperlink r:id="rId13">
        <w:r>
          <w:rPr>
            <w:color w:val="0000EE"/>
            <w:u w:val="single"/>
          </w:rPr>
          <w:t>https://www.london.gov.uk/programmes-strategies/business-and-economy/mayors-priorities-londons-economy-and-business/supporting-londons-sectors-growth</w:t>
        </w:r>
      </w:hyperlink>
      <w:r>
        <w:t xml:space="preserve"> - Discusses the development and impact of AI-powered diagnostic tools in healthcare, including reduced waiting times and improved cancer detection rates.</w:t>
      </w:r>
      <w:r/>
    </w:p>
    <w:p>
      <w:pPr>
        <w:pStyle w:val="ListBullet"/>
        <w:spacing w:line="240" w:lineRule="auto"/>
        <w:ind w:left="720"/>
      </w:pPr>
      <w:r/>
      <w:hyperlink r:id="rId13">
        <w:r>
          <w:rPr>
            <w:color w:val="0000EE"/>
            <w:u w:val="single"/>
          </w:rPr>
          <w:t>https://www.london.gov.uk/programmes-strategies/business-and-economy/mayors-priorities-londons-economy-and-business/supporting-londons-sectors-growth</w:t>
        </w:r>
      </w:hyperlink>
      <w:r>
        <w:t xml:space="preserve"> - Details the robust FinTech landscape in London, including the number of firms, consumer engagement, and funding secured by FinTech companies.</w:t>
      </w:r>
      <w:r/>
    </w:p>
    <w:p>
      <w:pPr>
        <w:pStyle w:val="ListBullet"/>
        <w:spacing w:line="240" w:lineRule="auto"/>
        <w:ind w:left="720"/>
      </w:pPr>
      <w:r/>
      <w:hyperlink r:id="rId10">
        <w:r>
          <w:rPr>
            <w:color w:val="0000EE"/>
            <w:u w:val="single"/>
          </w:rPr>
          <w:t>https://media.londonandpartners.com/news/londons-climate-tech-startups-raised-all-time-high-levels-of-venture-capital-investment-in-2023</w:t>
        </w:r>
      </w:hyperlink>
      <w:r>
        <w:t xml:space="preserve"> - Supports the focus on green technology and sustainable initiatives, aligning with London's ambitions for net-zero emissions by 2030.</w:t>
      </w:r>
      <w:r/>
    </w:p>
    <w:p>
      <w:pPr>
        <w:pStyle w:val="ListBullet"/>
        <w:spacing w:line="240" w:lineRule="auto"/>
        <w:ind w:left="720"/>
      </w:pPr>
      <w:r/>
      <w:hyperlink r:id="rId11">
        <w:r>
          <w:rPr>
            <w:color w:val="0000EE"/>
            <w:u w:val="single"/>
          </w:rPr>
          <w:t>https://startupsmagazine.co.uk/article-londons-climate-tech-startups-raised-all-time-high-levels-vc-investment-2023</w:t>
        </w:r>
      </w:hyperlink>
      <w:r>
        <w:t xml:space="preserve"> - Highlights the overall growth and future prospects of London’s tech sector, including investments in infrastructure, education, and innovation.</w:t>
      </w:r>
      <w:r/>
    </w:p>
    <w:p>
      <w:pPr>
        <w:pStyle w:val="ListBullet"/>
        <w:spacing w:line="240" w:lineRule="auto"/>
        <w:ind w:left="720"/>
      </w:pPr>
      <w:r/>
      <w:hyperlink r:id="rId14">
        <w:r>
          <w:rPr>
            <w:color w:val="0000EE"/>
            <w:u w:val="single"/>
          </w:rPr>
          <w:t>https://news.google.com/rss/articles/CBMiqgFBVV95cUxPWXNiVld2SE5fMjY3NlUybUgwMlN4Z3dGN010alduanZXS0dYeDFpLWEzX1RRVnl2MWN1SGJkS2hDX0tXV0cxSlZIbkRlTHRjX3o4V1Jha1ZQLURTQm5GNHhvTTYtcW5uNDl4UlRTT2hzZ21IWmw3cjZrZ25lWE5tbDBhY2ExMTc2VzgtdWZtUWxiVWRaX1d0MUxrY2pNb0R4alhpbE5hbjE0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edia.londonandpartners.com/news/londons-climate-tech-startups-raised-all-time-high-levels-of-venture-capital-investment-in-2023" TargetMode="External"/><Relationship Id="rId11" Type="http://schemas.openxmlformats.org/officeDocument/2006/relationships/hyperlink" Target="https://startupsmagazine.co.uk/article-londons-climate-tech-startups-raised-all-time-high-levels-vc-investment-2023" TargetMode="External"/><Relationship Id="rId12" Type="http://schemas.openxmlformats.org/officeDocument/2006/relationships/hyperlink" Target="https://www.maddyness.com/uk/2024/02/02/a-city-that-never-fails-london-raised-all-time-high-levels-of-vc-investment-in-2023/" TargetMode="External"/><Relationship Id="rId13" Type="http://schemas.openxmlformats.org/officeDocument/2006/relationships/hyperlink" Target="https://www.london.gov.uk/programmes-strategies/business-and-economy/mayors-priorities-londons-economy-and-business/supporting-londons-sectors-growth" TargetMode="External"/><Relationship Id="rId14" Type="http://schemas.openxmlformats.org/officeDocument/2006/relationships/hyperlink" Target="https://news.google.com/rss/articles/CBMiqgFBVV95cUxPWXNiVld2SE5fMjY3NlUybUgwMlN4Z3dGN010alduanZXS0dYeDFpLWEzX1RRVnl2MWN1SGJkS2hDX0tXV0cxSlZIbkRlTHRjX3o4V1Jha1ZQLURTQm5GNHhvTTYtcW5uNDl4UlRTT2hzZ21IWmw3cjZrZ25lWE5tbDBhY2ExMTc2VzgtdWZtUWxiVWRaX1d0MUxrY2pNb0R4alhpbE5hbjE0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