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Leveraging AI for enhanced business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business operations, companies are increasingly utilising generative artificial intelligence (AI) as a pivotal component in their strategies. This shift is enabling organisations across various sectors to enhance customer experiences, improve operational efficiencies, and foster employee engagement. A recent study by Boston Consulting Group (BCG) highlights a distinct divide between companies that have successfully integrated AI into their operations and those that have not, with only 10% of organisations reported to have mastered the scaling of generative AI.</w:t>
      </w:r>
    </w:p>
    <w:p>
      <w:r>
        <w:t>The BCG consumer sentiment survey indicates a strong enthusiasm for AI among employees, with 70% expressing excitement about its potential to alleviate routine tasks, thereby facilitating accelerated learning and skill development. Despite this enthusiasm, apprehensions regarding job displacement are rising as businesses transition from individual applications of AI to a comprehensive redesign of processes.</w:t>
      </w:r>
    </w:p>
    <w:p>
      <w:r>
        <w:t>Companies identified as leaders in AI implementation exhibit three distinctive operational strategies. Firstly, they embed AI into their strategic priorities. This involves approaching AI investments with a portfolio mindset, focusing on real customer challenges, and aiming to create new value rather than solely enhancing efficiency. A notable example is a significant consumer products company that has integrated AI considerations at every stage of its strategic planning. By balancing investments aimed at customer value creation alongside efficiency improvements, the company has positioned AI as a vehicle for growth rather than a means of cost reduction.</w:t>
      </w:r>
    </w:p>
    <w:p>
      <w:r>
        <w:t>Secondly, these leaders facilitate a collaborative environment by breaking down functional silos. Successful AI integration necessitates the cooperation of various departments, including business, finance, analytics, operations, and compliance. The emphasis on small, agile teams allows for streamlined decision-making and fosters a culture of innovation, which is essential for AI initiatives to flourish.</w:t>
      </w:r>
    </w:p>
    <w:p>
      <w:r>
        <w:t>Lastly, the focus on enhancing customer experience serves as a crucial differentiator. AI applications are being directed towards improving interactions and satisfaction for both customers and employees. For instance, a convenience retailer has debuted an AI-driven scheduling tool that optimises employee shifts according to individual preferences, leading to increased job satisfaction and lower turnover rates. The rapid rollout of this solution underscores a significant departure from traditional lengthy change management processes.</w:t>
      </w:r>
    </w:p>
    <w:p>
      <w:r>
        <w:t>AI's transformative potential is exemplified in organisations like L’Oréal, which has adopted generative AI technologies to enhance customer engagement through personalised beauty assistants and diagnostics tools, while also improving operational workflows within customer care. Such initiatives have proven instrumental in driving the adoption of AI, as workers who engage with a variety of AI applications express greater excitement about its capabilities.</w:t>
      </w:r>
    </w:p>
    <w:p>
      <w:r>
        <w:t>Ultimately, the successful implementation of AI requires strategic prioritisation, cross-functional collaboration, and a focus on enriching customer and employee experiences. By cultivating a workforce that is both skilled and adaptable, businesses are preparing themselves to thrive in the increasingly competitive landscape shaped by artificial intelligence. The efforts to bridge the existing capability gaps among employees indicate a forward-thinking approach to making AI an integral element of future business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https://menlovc.com/2024-the-state-of-generative-ai-in-the-enterprise/</w:t>
        </w:r>
      </w:hyperlink>
      <w:r>
        <w:t xml:space="preserve"> - This article supports the increasing investment and adoption of generative AI in enterprises, highlighting the shift from experimentation to production and the various departments involved in AI investments.</w:t>
      </w:r>
    </w:p>
    <w:p>
      <w:pPr>
        <w:pStyle w:val="ListBullet"/>
      </w:pPr>
      <w:hyperlink r:id="rId12">
        <w:r>
          <w:rPr>
            <w:u w:val="single"/>
            <w:color w:val="0000FF"/>
            <w:rStyle w:val="Hyperlink"/>
          </w:rPr>
          <w:t>https://www.techtarget.com/searchenterpriseai/feature/Survey-Enterprise-generative-AI-adoption-ramped-up-in-2024</w:t>
        </w:r>
      </w:hyperlink>
      <w:r>
        <w:t xml:space="preserve"> - This source corroborates the accelerated adoption of generative AI in production, the emphasis on productivity and efficiency, and the challenges such as lack of expertise and data quality issues.</w:t>
      </w:r>
    </w:p>
    <w:p>
      <w:pPr>
        <w:pStyle w:val="ListBullet"/>
      </w:pPr>
      <w:hyperlink r:id="rId13">
        <w:r>
          <w:rPr>
            <w:u w:val="single"/>
            <w:color w:val="0000FF"/>
            <w:rStyle w:val="Hyperlink"/>
          </w:rPr>
          <w:t>https://explodingtopics.com/blog/generative-ai-stats</w:t>
        </w:r>
      </w:hyperlink>
      <w:r>
        <w:t xml:space="preserve"> - This article provides statistics on the widespread adoption of generative AI, including its use in various industries, the growth of the generative AI market, and the expectations of business leaders regarding its use.</w:t>
      </w:r>
    </w:p>
    <w:p>
      <w:pPr>
        <w:pStyle w:val="ListBullet"/>
      </w:pPr>
      <w:hyperlink r:id="rId14">
        <w:r>
          <w:rPr>
            <w:u w:val="single"/>
            <w:color w:val="0000FF"/>
            <w:rStyle w:val="Hyperlink"/>
          </w:rPr>
          <w:t>https://masterofcode.com/blog/generative-ai-statistics</w:t>
        </w:r>
      </w:hyperlink>
      <w:r>
        <w:t xml:space="preserve"> - This source supports the growth of the generative AI market, the adoption rates among Fortune 500 firms, and the impact of generative AI on business operations and employee productivity.</w:t>
      </w:r>
    </w:p>
    <w:p>
      <w:pPr>
        <w:pStyle w:val="ListBullet"/>
      </w:pPr>
      <w:hyperlink r:id="rId15">
        <w:r>
          <w:rPr>
            <w:u w:val="single"/>
            <w:color w:val="0000FF"/>
            <w:rStyle w:val="Hyperlink"/>
          </w:rPr>
          <w:t>https://www.mckinsey.com/capabilities/quantumblack/our-insights/the-state-of-ai</w:t>
        </w:r>
      </w:hyperlink>
      <w:r>
        <w:t xml:space="preserve"> - This article highlights the increased use of generative AI in business functions, the expectations for its impact, and the importance of strategic prioritization and cross-functional collaboration.</w:t>
      </w:r>
    </w:p>
    <w:p>
      <w:pPr>
        <w:pStyle w:val="ListBullet"/>
      </w:pPr>
      <w:hyperlink r:id="rId11">
        <w:r>
          <w:rPr>
            <w:u w:val="single"/>
            <w:color w:val="0000FF"/>
            <w:rStyle w:val="Hyperlink"/>
          </w:rPr>
          <w:t>https://menlovc.com/2024-the-state-of-generative-ai-in-the-enterprise/</w:t>
        </w:r>
      </w:hyperlink>
      <w:r>
        <w:t xml:space="preserve"> - This article further details the application layer of generative AI, where companies are leveraging LLMs to unlock new efficiencies and capabilities across various domains.</w:t>
      </w:r>
    </w:p>
    <w:p>
      <w:pPr>
        <w:pStyle w:val="ListBullet"/>
      </w:pPr>
      <w:hyperlink r:id="rId12">
        <w:r>
          <w:rPr>
            <w:u w:val="single"/>
            <w:color w:val="0000FF"/>
            <w:rStyle w:val="Hyperlink"/>
          </w:rPr>
          <w:t>https://www.techtarget.com/searchenterpriseai/feature/Survey-Enterprise-generative-AI-adoption-ramped-up-in-2024</w:t>
        </w:r>
      </w:hyperlink>
      <w:r>
        <w:t xml:space="preserve"> - This source emphasizes the emergence of major use cases for generative AI, particularly in software development and IT operations, and the benefits such as increased productivity and improved operational efficiency.</w:t>
      </w:r>
    </w:p>
    <w:p>
      <w:pPr>
        <w:pStyle w:val="ListBullet"/>
      </w:pPr>
      <w:hyperlink r:id="rId13">
        <w:r>
          <w:rPr>
            <w:u w:val="single"/>
            <w:color w:val="0000FF"/>
            <w:rStyle w:val="Hyperlink"/>
          </w:rPr>
          <w:t>https://explodingtopics.com/blog/generative-ai-stats</w:t>
        </w:r>
      </w:hyperlink>
      <w:r>
        <w:t xml:space="preserve"> - This article supports the economic impact of generative AI, including its potential to generate new jobs and its significant market value growth.</w:t>
      </w:r>
    </w:p>
    <w:p>
      <w:pPr>
        <w:pStyle w:val="ListBullet"/>
      </w:pPr>
      <w:hyperlink r:id="rId14">
        <w:r>
          <w:rPr>
            <w:u w:val="single"/>
            <w:color w:val="0000FF"/>
            <w:rStyle w:val="Hyperlink"/>
          </w:rPr>
          <w:t>https://masterofcode.com/blog/generative-ai-statistics</w:t>
        </w:r>
      </w:hyperlink>
      <w:r>
        <w:t xml:space="preserve"> - This source details the return on investment (ROI) of generative AI, including revenue growth, increased customer satisfaction, and the time it takes to move AI-based use cases from concept to launch.</w:t>
      </w:r>
    </w:p>
    <w:p>
      <w:pPr>
        <w:pStyle w:val="ListBullet"/>
      </w:pPr>
      <w:hyperlink r:id="rId15">
        <w:r>
          <w:rPr>
            <w:u w:val="single"/>
            <w:color w:val="0000FF"/>
            <w:rStyle w:val="Hyperlink"/>
          </w:rPr>
          <w:t>https://www.mckinsey.com/capabilities/quantumblack/our-insights/the-state-of-ai</w:t>
        </w:r>
      </w:hyperlink>
      <w:r>
        <w:t xml:space="preserve"> - This article highlights the importance of regular use of generative AI in business functions and the high expectations for its future impact on industries.</w:t>
      </w:r>
    </w:p>
    <w:p>
      <w:pPr>
        <w:pStyle w:val="ListBullet"/>
      </w:pPr>
      <w:hyperlink r:id="rId14">
        <w:r>
          <w:rPr>
            <w:u w:val="single"/>
            <w:color w:val="0000FF"/>
            <w:rStyle w:val="Hyperlink"/>
          </w:rPr>
          <w:t>https://masterofcode.com/blog/generative-ai-statistics</w:t>
        </w:r>
      </w:hyperlink>
      <w:r>
        <w:t xml:space="preserve"> - This source supports the focus on enhancing customer and employee experiences through AI applications, such as AI-driven scheduling tools and personalized customer engagement tools.</w:t>
      </w:r>
    </w:p>
    <w:p>
      <w:pPr>
        <w:pStyle w:val="ListBullet"/>
      </w:pPr>
      <w:hyperlink r:id="rId16">
        <w:r>
          <w:rPr>
            <w:u w:val="single"/>
            <w:color w:val="0000FF"/>
            <w:rStyle w:val="Hyperlink"/>
          </w:rPr>
          <w:t>https://hbr.org/2024/11/what-sets-ai-driven-companies-apart</w:t>
        </w:r>
      </w:hyperlink>
      <w:r>
        <w:t xml:space="preserve"> - Please view link - unable to able to access data</w:t>
      </w:r>
    </w:p>
    <w:p>
      <w:pPr>
        <w:pStyle w:val="ListBullet"/>
      </w:pPr>
      <w:hyperlink r:id="rId17">
        <w:r>
          <w:rPr>
            <w:u w:val="single"/>
            <w:color w:val="0000FF"/>
            <w:rStyle w:val="Hyperlink"/>
          </w:rPr>
          <w:t>https://news.google.com/rss/articles/CBMimwFBVV95cUxQLV9jd21BRVkzVEhCRUNub1k5REJlY3VTandoLWlCUUxlQU5fa18wc1NnWUVUeVlhTTY2bi05RHRzQlVaTTFuN0kxZzJ5eDZ0NEtnNGZwQTUwd2VSRnRGMzl5TDRvU2lkR3FjbFZvaFFZamZmZXB4NGRlbVlmSlFOTHo5amNiU1Q0VWxIWENObmFXZ1MzaHd1dGl2UQ?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https://news.google.com/rss/articles/CBMia0FVX3lxTE16U2lKWExoWERsZHJzNWJZQUlsNmpxdXhpRl9SN0JOdzQ0ZDJsZ1FUeVdWem5FcTlXeXI4NFdDc2lsLVI4Z0hzNHlrYUFyTi1KNm9ZZkxkTV84dUxKaFpDc1cxSHJBRDFybFI0?oc=5&amp;hl=en-US&amp;gl=US&amp;ceid=US:en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nlovc.com/2024-the-state-of-generative-ai-in-the-enterprise/" TargetMode="External"/><Relationship Id="rId12" Type="http://schemas.openxmlformats.org/officeDocument/2006/relationships/hyperlink" Target="https://www.techtarget.com/searchenterpriseai/feature/Survey-Enterprise-generative-AI-adoption-ramped-up-in-2024" TargetMode="External"/><Relationship Id="rId13" Type="http://schemas.openxmlformats.org/officeDocument/2006/relationships/hyperlink" Target="https://explodingtopics.com/blog/generative-ai-stats" TargetMode="External"/><Relationship Id="rId14" Type="http://schemas.openxmlformats.org/officeDocument/2006/relationships/hyperlink" Target="https://masterofcode.com/blog/generative-ai-statistics" TargetMode="External"/><Relationship Id="rId15" Type="http://schemas.openxmlformats.org/officeDocument/2006/relationships/hyperlink" Target="https://www.mckinsey.com/capabilities/quantumblack/our-insights/the-state-of-ai" TargetMode="External"/><Relationship Id="rId16" Type="http://schemas.openxmlformats.org/officeDocument/2006/relationships/hyperlink" Target="https://hbr.org/2024/11/what-sets-ai-driven-companies-apart" TargetMode="External"/><Relationship Id="rId17" Type="http://schemas.openxmlformats.org/officeDocument/2006/relationships/hyperlink" Target="https://news.google.com/rss/articles/CBMimwFBVV95cUxQLV9jd21BRVkzVEhCRUNub1k5REJlY3VTandoLWlCUUxlQU5fa18wc1NnWUVUeVlhTTY2bi05RHRzQlVaTTFuN0kxZzJ5eDZ0NEtnNGZwQTUwd2VSRnRGMzl5TDRvU2lkR3FjbFZvaFFZamZmZXB4NGRlbVlmSlFOTHo5amNiU1Q0VWxIWENObmFXZ1MzaHd1dGl2UQ?oc=5&amp;hl=en-US&amp;gl=US&amp;ceid=US:en" TargetMode="External"/><Relationship Id="rId18" Type="http://schemas.openxmlformats.org/officeDocument/2006/relationships/hyperlink" Target="https://news.google.com/rss/articles/CBMia0FVX3lxTE16U2lKWExoWERsZHJzNWJZQUlsNmpxdXhpRl9SN0JOdzQ0ZDJsZ1FUeVdWem5FcTlXeXI4NFdDc2lsLVI4Z0hzNHlrYUFyTi1KNm9ZZkxkTV84dUxKaFpDc1cxSHJBRDFybFI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