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 reports strong Q3 2024 performance amidst challenges and competition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months, Tesla, Inc. has continued to garner attention in the electric vehicle (EV) market and among investors, thanks to its ongoing advancements in technology and its ambitious growth strategies. Known as a pioneer in the EV sector, the company has reported a substantial financial performance for the third quarter of 2024, showcasing resilience amidst competitive pressures and a rapidly changing industry landscape.</w:t>
      </w:r>
      <w:r/>
    </w:p>
    <w:p>
      <w:r/>
      <w:r>
        <w:t>During the third quarter, Tesla reported revenues near $25.2 billion, aligning closely with market expectations. Analysts noted particularly robust profitability indicators, including an adjusted EBITDA of roughly $4.66 billion and an EBITDA margin of 18.5%. The company achieved a GAAP net income of $2.17 billion and a free cash flow of $2.7 billion, reflecting its ability to maintain strong profit margins even amidst ongoing price reductions in various markets. Additionally, revenues from Tesla’s Energy Generation and Storage division reached approximately $2.4 billion, a significant increase from $1.4 billion during the same period in the previous year.</w:t>
      </w:r>
      <w:r/>
    </w:p>
    <w:p>
      <w:r/>
      <w:r>
        <w:t>Tesla’s technological advancements remain at the forefront of its strategy, particularly in the realm of artificial intelligence and autonomous driving. The Full Self-Driving (FSD) technology has amassed over 2 billion miles of real-world driving data, demonstrating significant progress. The company aims to achieve human-level driving performance through FSD by mid-2025, a milestone that, if accomplished, could fundamentally transform the automotive industry.</w:t>
      </w:r>
      <w:r/>
    </w:p>
    <w:p>
      <w:r/>
      <w:r>
        <w:t>Looking ahead, Tesla plans to introduce its robotaxi service, with initial operations expected to begin in Texas next year. This initiative will utilise existing Model 3 and Y vehicles operating without safety drivers, contingent upon improvements to the FSD software, which is anticipated to deliver a performance boost of 5-6 times that of the current version. Such developments are expected to anchor growth and may expand Tesla's footprint in the mass-market EV segment.</w:t>
      </w:r>
      <w:r/>
    </w:p>
    <w:p>
      <w:r/>
      <w:r>
        <w:t>Despite its leadership position in the global EV market, Tesla faces intensified competition from both traditional automakers and emerging Chinese EV manufacturers. Analysts are closely observing the company’s guidance for 2025, which indicates a projected 20-30% increase in vehicle deliveries year-over-year.</w:t>
      </w:r>
      <w:r/>
    </w:p>
    <w:p>
      <w:r/>
      <w:r>
        <w:t>Looking to the future, Tesla expects to see slight growth in vehicle deliveries in 2024, with higher projections for 2025, driven by the introduction of new vehicle models. Anticipated growth in the energy storage business is particularly notable, with expectations for deployments to more than double year-over-year.</w:t>
      </w:r>
      <w:r/>
    </w:p>
    <w:p>
      <w:r/>
      <w:r>
        <w:t>Potential regulatory changes pose challenges for Tesla moving forward, especially concerning EV purchase incentives in the United States. The projected removal of such incentives could negatively impact consumer affordability and, in turn, sales momentum in the EV sector. Analysts have suggested that the anticipation of such changes could create a temporary spike in sales as consumers rush to purchase before credits expire, although this could later result in a decline in demand as market conditions readjust.</w:t>
      </w:r>
      <w:r/>
    </w:p>
    <w:p>
      <w:r/>
      <w:r>
        <w:t>Tesla’s ambitious objectives for FSD and its robotaxi service face substantial hurdles. Among these are the significant technological challenges associated with developing a fully autonomous driving system capable of operating in all conditions. Additionally, regulatory approval for the deployment of unattended robotaxi services represents a crucial step that will require extensive testing to ensure compliance with various regional safety standards.</w:t>
      </w:r>
      <w:r/>
    </w:p>
    <w:p>
      <w:r/>
      <w:r>
        <w:t>Analysts continue to emphasise the potential for growth driven by Tesla’s advancements in AI and autonomous technology. A successful rollout of a fully autonomous driving system could yield new revenue streams and market opportunities, particularly through the establishment of a robotaxi network. Tesla’s strategy of controlling the entire value chain—from vehicle production to software delivery—positions it favourably within the expanding transportation market.</w:t>
      </w:r>
      <w:r/>
    </w:p>
    <w:p>
      <w:r/>
      <w:r>
        <w:t>Furthermore, Tesla’s data-driven approach to FSD, including its capacity to leverage collected driving data for continuous improvement and potential licensing opportunities, may replicate success patterns seen in other AI-centric businesses.</w:t>
      </w:r>
      <w:r/>
    </w:p>
    <w:p>
      <w:r/>
      <w:r>
        <w:t>Political and regulatory environments are also under scrutiny. The potential for uniform regulations governing robotaxi operations could streamline Tesla's expansion efforts across different states, while supportive policies for automation technologies could enhance Tesla's robotics initiatives.</w:t>
      </w:r>
      <w:r/>
    </w:p>
    <w:p>
      <w:r/>
      <w:r>
        <w:t>As Tesla embarks on this developing trajectory, it confronts both challenges and opportunities ahead. Continued scrutiny from analysts regarding its financial performance and market position suggests a complex landscape as the company seeks to reaffirm its status as a leader in the evolving EV and autonomous driving markets. In light of the varied analyst projections, which range from $120 to $313 in price targets, Tesla’s ability to execute its ambitious plans will be pivotal to determining its future success and market impact.</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https://www.nasdaq.com/articles/what-drove-teslas-q3-earnings-beat</w:t>
        </w:r>
      </w:hyperlink>
      <w:r>
        <w:t xml:space="preserve"> - Corroborates Tesla's Q3 2024 earnings, including revenue of $25.18 billion, net income of $2.17 billion, and the impact of regulatory credit sales and energy business on earnings.</w:t>
      </w:r>
      <w:r/>
    </w:p>
    <w:p>
      <w:pPr>
        <w:pStyle w:val="ListBullet"/>
        <w:spacing w:line="240" w:lineRule="auto"/>
        <w:ind w:left="720"/>
      </w:pPr>
      <w:r/>
      <w:hyperlink r:id="rId11">
        <w:r>
          <w:rPr>
            <w:color w:val="0000EE"/>
            <w:u w:val="single"/>
          </w:rPr>
          <w:t>https://cnevpost.com/2024/10/24/tesla-q3-2024-earnings/</w:t>
        </w:r>
      </w:hyperlink>
      <w:r>
        <w:t xml:space="preserve"> - Supports the financial details of Tesla's Q3 2024 earnings, such as revenue, EPS, and gross margins, as well as vehicle delivery numbers and revenue from energy generation and storage.</w:t>
      </w:r>
      <w:r/>
    </w:p>
    <w:p>
      <w:pPr>
        <w:pStyle w:val="ListBullet"/>
        <w:spacing w:line="240" w:lineRule="auto"/>
        <w:ind w:left="720"/>
      </w:pPr>
      <w:r/>
      <w:hyperlink r:id="rId12">
        <w:r>
          <w:rPr>
            <w:color w:val="0000EE"/>
            <w:u w:val="single"/>
          </w:rPr>
          <w:t>https://insideevs.com/news/738209/tesla-q3-2024-earnings-profit/</w:t>
        </w:r>
      </w:hyperlink>
      <w:r>
        <w:t xml:space="preserve"> - Provides details on Tesla's Q3 2024 financial performance, including revenue, profit per share, vehicle deliveries, and the impact of regulatory credit revenues.</w:t>
      </w:r>
      <w:r/>
    </w:p>
    <w:p>
      <w:pPr>
        <w:pStyle w:val="ListBullet"/>
        <w:spacing w:line="240" w:lineRule="auto"/>
        <w:ind w:left="720"/>
      </w:pPr>
      <w:r/>
      <w:hyperlink r:id="rId13">
        <w:r>
          <w:rPr>
            <w:color w:val="0000EE"/>
            <w:u w:val="single"/>
          </w:rPr>
          <w:t>https://electrek.co/2024/10/23/tesla-tsla-releases-q3-2024-results-misses-on-revenue-but-jumps-on-margins/</w:t>
        </w:r>
      </w:hyperlink>
      <w:r>
        <w:t xml:space="preserve"> - Confirms Tesla's Q3 2024 earnings results, including the beat on earnings per share and the miss on revenue expectations, as well as the increase in gross margins.</w:t>
      </w:r>
      <w:r/>
    </w:p>
    <w:p>
      <w:pPr>
        <w:pStyle w:val="ListBullet"/>
        <w:spacing w:line="240" w:lineRule="auto"/>
        <w:ind w:left="720"/>
      </w:pPr>
      <w:r/>
      <w:hyperlink r:id="rId14">
        <w:r>
          <w:rPr>
            <w:color w:val="0000EE"/>
            <w:u w:val="single"/>
          </w:rPr>
          <w:t>https://ir.tesla.com/press-release/tesla-third-quarter-2024-production-deliveries-and-deployments</w:t>
        </w:r>
      </w:hyperlink>
      <w:r>
        <w:t xml:space="preserve"> - Details Tesla's production and delivery numbers for Q3 2024, including the breakdown of vehicle models and energy storage deployments.</w:t>
      </w:r>
      <w:r/>
    </w:p>
    <w:p>
      <w:pPr>
        <w:pStyle w:val="ListBullet"/>
        <w:spacing w:line="240" w:lineRule="auto"/>
        <w:ind w:left="720"/>
      </w:pPr>
      <w:r/>
      <w:hyperlink r:id="rId10">
        <w:r>
          <w:rPr>
            <w:color w:val="0000EE"/>
            <w:u w:val="single"/>
          </w:rPr>
          <w:t>https://www.nasdaq.com/articles/what-drove-teslas-q3-earnings-beat</w:t>
        </w:r>
      </w:hyperlink>
      <w:r>
        <w:t xml:space="preserve"> - Discusses Tesla's technological advancements, particularly in Full Self-Driving (FSD) technology and its future plans for robotaxi services.</w:t>
      </w:r>
      <w:r/>
    </w:p>
    <w:p>
      <w:pPr>
        <w:pStyle w:val="ListBullet"/>
        <w:spacing w:line="240" w:lineRule="auto"/>
        <w:ind w:left="720"/>
      </w:pPr>
      <w:r/>
      <w:hyperlink r:id="rId11">
        <w:r>
          <w:rPr>
            <w:color w:val="0000EE"/>
            <w:u w:val="single"/>
          </w:rPr>
          <w:t>https://cnevpost.com/2024/10/24/tesla-q3-2024-earnings/</w:t>
        </w:r>
      </w:hyperlink>
      <w:r>
        <w:t xml:space="preserve"> - Mentions Tesla's expectations for vehicle delivery growth in 2024 and 2025, as well as the introduction of new vehicle models.</w:t>
      </w:r>
      <w:r/>
    </w:p>
    <w:p>
      <w:pPr>
        <w:pStyle w:val="ListBullet"/>
        <w:spacing w:line="240" w:lineRule="auto"/>
        <w:ind w:left="720"/>
      </w:pPr>
      <w:r/>
      <w:hyperlink r:id="rId12">
        <w:r>
          <w:rPr>
            <w:color w:val="0000EE"/>
            <w:u w:val="single"/>
          </w:rPr>
          <w:t>https://insideevs.com/news/738209/tesla-q3-2024-earnings-profit/</w:t>
        </w:r>
      </w:hyperlink>
      <w:r>
        <w:t xml:space="preserve"> - Highlights the anticipated growth in Tesla's energy storage business and the introduction of more affordable vehicle models in 2025.</w:t>
      </w:r>
      <w:r/>
    </w:p>
    <w:p>
      <w:pPr>
        <w:pStyle w:val="ListBullet"/>
        <w:spacing w:line="240" w:lineRule="auto"/>
        <w:ind w:left="720"/>
      </w:pPr>
      <w:r/>
      <w:hyperlink r:id="rId13">
        <w:r>
          <w:rPr>
            <w:color w:val="0000EE"/>
            <w:u w:val="single"/>
          </w:rPr>
          <w:t>https://electrek.co/2024/10/23/tesla-tsla-releases-q3-2024-results-misses-on-revenue-but-jumps-on-margins/</w:t>
        </w:r>
      </w:hyperlink>
      <w:r>
        <w:t xml:space="preserve"> - Addresses the potential impact of regulatory changes on EV purchase incentives and the subsequent effect on Tesla's sales.</w:t>
      </w:r>
      <w:r/>
    </w:p>
    <w:p>
      <w:pPr>
        <w:pStyle w:val="ListBullet"/>
        <w:spacing w:line="240" w:lineRule="auto"/>
        <w:ind w:left="720"/>
      </w:pPr>
      <w:r/>
      <w:hyperlink r:id="rId10">
        <w:r>
          <w:rPr>
            <w:color w:val="0000EE"/>
            <w:u w:val="single"/>
          </w:rPr>
          <w:t>https://www.nasdaq.com/articles/what-drove-teslas-q3-earnings-beat</w:t>
        </w:r>
      </w:hyperlink>
      <w:r>
        <w:t xml:space="preserve"> - Discusses the challenges and opportunities related to Tesla's FSD and robotaxi service, including technological and regulatory hurdles.</w:t>
      </w:r>
      <w:r/>
    </w:p>
    <w:p>
      <w:pPr>
        <w:pStyle w:val="ListBullet"/>
        <w:spacing w:line="240" w:lineRule="auto"/>
        <w:ind w:left="720"/>
      </w:pPr>
      <w:r/>
      <w:hyperlink r:id="rId11">
        <w:r>
          <w:rPr>
            <w:color w:val="0000EE"/>
            <w:u w:val="single"/>
          </w:rPr>
          <w:t>https://cnevpost.com/2024/10/24/tesla-q3-2024-earnings/</w:t>
        </w:r>
      </w:hyperlink>
      <w:r>
        <w:t xml:space="preserve"> - Analyzes the potential for growth driven by Tesla's advancements in AI and autonomous technology, and the company's strategy in controlling the entire value chain.</w:t>
      </w:r>
      <w:r/>
    </w:p>
    <w:p>
      <w:pPr>
        <w:pStyle w:val="ListBullet"/>
        <w:spacing w:line="240" w:lineRule="auto"/>
        <w:ind w:left="720"/>
      </w:pPr>
      <w:r/>
      <w:hyperlink r:id="rId15">
        <w:r>
          <w:rPr>
            <w:color w:val="0000EE"/>
            <w:u w:val="single"/>
          </w:rPr>
          <w:t>https://news.google.com/rss/articles/CBMivwFBVV95cUxPQVRmSU5JakgwOW9JSzA0SGxpQnlyT2VHYnFuVjI3cTRpZkZhd2lCMEpaM1VuUUtITUlpWGgzYkhDUnp0WTBWN21OTmpIV3hJRUsxNlRoZks3WDBNbmMxNm1YS1VibjVyamJvWkVXUUVYYTJwZVlrZXF0R0Vnb0NXYUh2emJiaU9yNDZ5WHRFaU9VQ20wOVZlZEFpQXJjVkYydU9RU2p2Z0RRYk16cVJ0ZFo5aF8ybzRVRXlKSzc5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sdaq.com/articles/what-drove-teslas-q3-earnings-beat" TargetMode="External"/><Relationship Id="rId11" Type="http://schemas.openxmlformats.org/officeDocument/2006/relationships/hyperlink" Target="https://cnevpost.com/2024/10/24/tesla-q3-2024-earnings/" TargetMode="External"/><Relationship Id="rId12" Type="http://schemas.openxmlformats.org/officeDocument/2006/relationships/hyperlink" Target="https://insideevs.com/news/738209/tesla-q3-2024-earnings-profit/" TargetMode="External"/><Relationship Id="rId13" Type="http://schemas.openxmlformats.org/officeDocument/2006/relationships/hyperlink" Target="https://electrek.co/2024/10/23/tesla-tsla-releases-q3-2024-results-misses-on-revenue-but-jumps-on-margins/" TargetMode="External"/><Relationship Id="rId14" Type="http://schemas.openxmlformats.org/officeDocument/2006/relationships/hyperlink" Target="https://ir.tesla.com/press-release/tesla-third-quarter-2024-production-deliveries-and-deployments" TargetMode="External"/><Relationship Id="rId15" Type="http://schemas.openxmlformats.org/officeDocument/2006/relationships/hyperlink" Target="https://news.google.com/rss/articles/CBMivwFBVV95cUxPQVRmSU5JakgwOW9JSzA0SGxpQnlyT2VHYnFuVjI3cTRpZkZhd2lCMEpaM1VuUUtITUlpWGgzYkhDUnp0WTBWN21OTmpIV3hJRUsxNlRoZks3WDBNbmMxNm1YS1VibjVyamJvWkVXUUVYYTJwZVlrZXF0R0Vnb0NXYUh2emJiaU9yNDZ5WHRFaU9VQ20wOVZlZEFpQXJjVkYydU9RU2p2Z0RRYk16cVJ0ZFo5aF8ybzRVRXlKSzc5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