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medical image exchange technology in U.S. healthcare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rapidly evolving healthcare landscape, the integration of medical image exchange technology is gaining significant traction, particularly in the United States, which dominates the North American market with an impressive 80.2% share. The market for medical image exchange systems was valued at approximately US$ 3.75 billion in 2022 and is projected to grow at a compound annual growth rate (CAGR) of 7.8%, eventually reaching around US$ 7.97 billion by 2032. This growth is indicative of the vital role these systems play in today’s healthcare, enabling efficient sharing of crucial diagnostic images such as X-rays, MRIs, and CT scans among healthcare providers.</w:t>
      </w:r>
      <w:r/>
    </w:p>
    <w:p>
      <w:r/>
      <w:r>
        <w:t>The U.S. healthcare infrastructure, characterised by state-of-the-art facilities and advanced technologies, provides a conducive environment for the adoption of sophisticated image exchange platforms. These systems enhance collaboration among healthcare professionals, leading to improved diagnostic accuracy and patient outcomes. Emphasising interoperability, the demand for secure and efficient medical image workflows has propelled advancements in healthcare technology. The increasing popularity of cloud-based solutions and the migration towards automation in diagnostic services further accentuate the necessity for robust image exchange capabilities.</w:t>
      </w:r>
      <w:r/>
    </w:p>
    <w:p>
      <w:r/>
      <w:r>
        <w:t>Among the driving forces of this technological advancement are regulations designed to secure patient data, such as the Health Insurance Portability and Accountability Act (HIPAA), which has played a crucial role in promoting the use of advanced image exchange technologies. Additionally, the rising adoption of digital health solutions like Electronic Health Records (EHR) and telemedicine platforms has facilitated seamless interoperability and effective data sharing, endowing healthcare providers with complete imaging histories of their patients.</w:t>
      </w:r>
      <w:r/>
    </w:p>
    <w:p>
      <w:r/>
      <w:r>
        <w:t>The benefits of medical image exchange technologies in U.S. healthcare are extensive. Enhanced diagnostic accuracy is highlighted through immediate access to images, which mitigates errors and bolsters the speed of treatment, particularly in urgent scenarios such as strokes or cardiac events. Cost efficiency is another significant advantage, as medical image exchanges can eliminate the need for duplicate imaging tests while also streamlining administrative tasks, thus allowing more resources to be devoted to patient care.</w:t>
      </w:r>
      <w:r/>
    </w:p>
    <w:p>
      <w:r/>
      <w:r>
        <w:t>Looking ahead, the U.S. market is poised for continued expansion, influenced by continuous innovation and the rising integration of Artificial Intelligence (AI) into medical image exchange systems. The potential of AI to automate tasks such as image analysis is expected to magnify productivity and accuracy across healthcare settings. Furthermore, emerging telemedicine practices will ensure that medical image exchange systems become integral for remote consultations and diagnoses.</w:t>
      </w:r>
      <w:r/>
    </w:p>
    <w:p>
      <w:r/>
      <w:r>
        <w:t>Despite the advancements and benefits, challenges remain in the technology's adoption. Data security is a principal concern, with healthcare providers needing to implement robust measures to protect sensitive patient information. Additionally, the integration of new platforms with existing legacy systems can present logistical and financial hurdles, especially for smaller healthcare institutions that may find initial investment costs prohibitive.</w:t>
      </w:r>
      <w:r/>
    </w:p>
    <w:p>
      <w:r/>
      <w:r>
        <w:t xml:space="preserve">Key players in the U.S. medical image exchange market include GE Healthcare, Philips Healthcare, and Carestream Health, all of whom are notable for their contributions to seamless interoperability and secure data sharing solutions. </w:t>
      </w:r>
      <w:r/>
    </w:p>
    <w:p>
      <w:r/>
      <w:r>
        <w:t>Parallelly, the MedTech sector is also experiencing seismic shifts due to emergent technologies that enhance patient care while addressing contemporary healthcare challenges. As the global population ages and chronic diseases rise, MedTech increasingly assumes importance in healthcare systems. Innovations such as robotic surgery, wearable health devices, and AI-driven diagnostics are paving the way for patient-centric, efficient healthcare delivery models.</w:t>
      </w:r>
      <w:r/>
    </w:p>
    <w:p>
      <w:r/>
      <w:r>
        <w:t>Government policies and funding are integral to this transition. Regulatory frameworks ensure that medical devices are safe and effective, while funding from national institutes plays a pivotal role in fostering MedTech innovation. In the United States, agencies such as the Food and Drug Administration (FDA) and the National Institutes of Health (NIH) actively approve and fund many of these innovations.</w:t>
      </w:r>
      <w:r/>
    </w:p>
    <w:p>
      <w:r/>
      <w:r>
        <w:t>As healthcare technologies evolve, the future of healthcare is anticipated to embrace more personalised and preventative approaches. The continued integration of MedTech solutions aims to enhance diagnostic precision, improve surgical outcomes through robotics, and amplify the accessibility of healthcare via advanced telemedicine services. In fostering a more sustainable healthcare model, the combined forces of innovation, supportive policies, and strategic investment are likely to propel the MedTech industry forward, ultimately improving patient care and operational efficiencies across the sector.</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https://www.factmr.com/report/medical-image-exchange-system-market</w:t>
        </w:r>
      </w:hyperlink>
      <w:r>
        <w:t xml:space="preserve"> - Corroborates the market size and growth projections of the medical image exchange system market, including the CAGR and future value.</w:t>
      </w:r>
      <w:r/>
    </w:p>
    <w:p>
      <w:pPr>
        <w:pStyle w:val="ListBullet"/>
        <w:spacing w:line="240" w:lineRule="auto"/>
        <w:ind w:left="720"/>
      </w:pPr>
      <w:r/>
      <w:hyperlink r:id="rId10">
        <w:r>
          <w:rPr>
            <w:color w:val="0000EE"/>
            <w:u w:val="single"/>
          </w:rPr>
          <w:t>https://www.factmr.com/report/medical-image-exchange-system-market</w:t>
        </w:r>
      </w:hyperlink>
      <w:r>
        <w:t xml:space="preserve"> - Supports the role of medical image exchange systems in enhancing collaboration and diagnostic accuracy among healthcare professionals.</w:t>
      </w:r>
      <w:r/>
    </w:p>
    <w:p>
      <w:pPr>
        <w:pStyle w:val="ListBullet"/>
        <w:spacing w:line="240" w:lineRule="auto"/>
        <w:ind w:left="720"/>
      </w:pPr>
      <w:r/>
      <w:hyperlink r:id="rId11">
        <w:r>
          <w:rPr>
            <w:color w:val="0000EE"/>
            <w:u w:val="single"/>
          </w:rPr>
          <w:t>https://www.grandviewresearch.com/industry-analysis/medical-imaging-systems-market</w:t>
        </w:r>
      </w:hyperlink>
      <w:r>
        <w:t xml:space="preserve"> - Provides context on the broader medical imaging market, including the adoption of advanced technologies and the impact of regulations like HIPAA.</w:t>
      </w:r>
      <w:r/>
    </w:p>
    <w:p>
      <w:pPr>
        <w:pStyle w:val="ListBullet"/>
        <w:spacing w:line="240" w:lineRule="auto"/>
        <w:ind w:left="720"/>
      </w:pPr>
      <w:r/>
      <w:hyperlink r:id="rId11">
        <w:r>
          <w:rPr>
            <w:color w:val="0000EE"/>
            <w:u w:val="single"/>
          </w:rPr>
          <w:t>https://www.grandviewresearch.com/industry-analysis/medical-imaging-systems-market</w:t>
        </w:r>
      </w:hyperlink>
      <w:r>
        <w:t xml:space="preserve"> - Highlights the integration of digital health solutions such as EHR and telemedicine, facilitating seamless interoperability and data sharing.</w:t>
      </w:r>
      <w:r/>
    </w:p>
    <w:p>
      <w:pPr>
        <w:pStyle w:val="ListBullet"/>
        <w:spacing w:line="240" w:lineRule="auto"/>
        <w:ind w:left="720"/>
      </w:pPr>
      <w:r/>
      <w:hyperlink r:id="rId12">
        <w:r>
          <w:rPr>
            <w:color w:val="0000EE"/>
            <w:u w:val="single"/>
          </w:rPr>
          <w:t>https://www.grandviewresearch.com/industry-analysis/us-medical-image-analysis-software-market-report</w:t>
        </w:r>
      </w:hyperlink>
      <w:r>
        <w:t xml:space="preserve"> - Supports the benefits of medical image exchange technologies, including enhanced diagnostic accuracy and cost efficiency.</w:t>
      </w:r>
      <w:r/>
    </w:p>
    <w:p>
      <w:pPr>
        <w:pStyle w:val="ListBullet"/>
        <w:spacing w:line="240" w:lineRule="auto"/>
        <w:ind w:left="720"/>
      </w:pPr>
      <w:r/>
      <w:hyperlink r:id="rId12">
        <w:r>
          <w:rPr>
            <w:color w:val="0000EE"/>
            <w:u w:val="single"/>
          </w:rPr>
          <w:t>https://www.grandviewresearch.com/industry-analysis/us-medical-image-analysis-software-market-report</w:t>
        </w:r>
      </w:hyperlink>
      <w:r>
        <w:t xml:space="preserve"> - Discusses the role of AI in automating tasks such as image analysis and its potential to improve productivity and accuracy in healthcare settings.</w:t>
      </w:r>
      <w:r/>
    </w:p>
    <w:p>
      <w:pPr>
        <w:pStyle w:val="ListBullet"/>
        <w:spacing w:line="240" w:lineRule="auto"/>
        <w:ind w:left="720"/>
      </w:pPr>
      <w:r/>
      <w:hyperlink r:id="rId13">
        <w:r>
          <w:rPr>
            <w:color w:val="0000EE"/>
            <w:u w:val="single"/>
          </w:rPr>
          <w:t>https://www.gminsights.com/industry-analysis/medical-image-analysis-software-market</w:t>
        </w:r>
      </w:hyperlink>
      <w:r>
        <w:t xml:space="preserve"> - Corroborates the challenges in adopting new medical image exchange technologies, including data security and integration with legacy systems.</w:t>
      </w:r>
      <w:r/>
    </w:p>
    <w:p>
      <w:pPr>
        <w:pStyle w:val="ListBullet"/>
        <w:spacing w:line="240" w:lineRule="auto"/>
        <w:ind w:left="720"/>
      </w:pPr>
      <w:r/>
      <w:hyperlink r:id="rId13">
        <w:r>
          <w:rPr>
            <w:color w:val="0000EE"/>
            <w:u w:val="single"/>
          </w:rPr>
          <w:t>https://www.gminsights.com/industry-analysis/medical-image-analysis-software-market</w:t>
        </w:r>
      </w:hyperlink>
      <w:r>
        <w:t xml:space="preserve"> - Lists key players in the medical image exchange market, such as GE Healthcare, Philips Healthcare, and others, and their contributions to interoperability and secure data sharing.</w:t>
      </w:r>
      <w:r/>
    </w:p>
    <w:p>
      <w:pPr>
        <w:pStyle w:val="ListBullet"/>
        <w:spacing w:line="240" w:lineRule="auto"/>
        <w:ind w:left="720"/>
      </w:pPr>
      <w:r/>
      <w:hyperlink r:id="rId14">
        <w:r>
          <w:rPr>
            <w:color w:val="0000EE"/>
            <w:u w:val="single"/>
          </w:rPr>
          <w:t>https://www.fortunebusinessinsights.com/industry-reports/medical-imaging-equipment-market-100382</w:t>
        </w:r>
      </w:hyperlink>
      <w:r>
        <w:t xml:space="preserve"> - Provides insights into the broader MedTech sector, including innovations like robotic surgery, wearable health devices, and AI-driven diagnostics.</w:t>
      </w:r>
      <w:r/>
    </w:p>
    <w:p>
      <w:pPr>
        <w:pStyle w:val="ListBullet"/>
        <w:spacing w:line="240" w:lineRule="auto"/>
        <w:ind w:left="720"/>
      </w:pPr>
      <w:r/>
      <w:hyperlink r:id="rId14">
        <w:r>
          <w:rPr>
            <w:color w:val="0000EE"/>
            <w:u w:val="single"/>
          </w:rPr>
          <w:t>https://www.fortunebusinessinsights.com/industry-reports/medical-imaging-equipment-market-100382</w:t>
        </w:r>
      </w:hyperlink>
      <w:r>
        <w:t xml:space="preserve"> - Highlights the role of government policies and funding in fostering MedTech innovation, including regulatory frameworks and funding from national institutes.</w:t>
      </w:r>
      <w:r/>
    </w:p>
    <w:p>
      <w:pPr>
        <w:pStyle w:val="ListBullet"/>
        <w:spacing w:line="240" w:lineRule="auto"/>
        <w:ind w:left="720"/>
      </w:pPr>
      <w:r/>
      <w:hyperlink r:id="rId11">
        <w:r>
          <w:rPr>
            <w:color w:val="0000EE"/>
            <w:u w:val="single"/>
          </w:rPr>
          <w:t>https://www.grandviewresearch.com/industry-analysis/medical-imaging-systems-market</w:t>
        </w:r>
      </w:hyperlink>
      <w:r>
        <w:t xml:space="preserve"> - Supports the future outlook of healthcare, emphasizing personalized and preventative approaches, and the integration of MedTech solutions to enhance diagnostic precision and accessibility.</w:t>
      </w:r>
      <w:r/>
    </w:p>
    <w:p>
      <w:pPr>
        <w:pStyle w:val="ListBullet"/>
        <w:spacing w:line="240" w:lineRule="auto"/>
        <w:ind w:left="720"/>
      </w:pPr>
      <w:r/>
      <w:hyperlink r:id="rId15">
        <w:r>
          <w:rPr>
            <w:color w:val="0000EE"/>
            <w:u w:val="single"/>
          </w:rPr>
          <w:t>https://news.google.com/rss/articles/CBMimwFBVV95cUxOYUJ5Yk1UanB4SVJ6X2E2RXNmSDRfdXd1NGdRTUJsV3FGUk5SY2Y1ZTdBMVJLcl9NRHpnMUdCcWhfNjlPUDhaQ1dSamN3Q1dUc3BJd1Y3QkQ3ai1idkh5WWNvdE1NYko4SzdzTGFEUWlyTEVISTZHVzhKOWZ2S1hDWUlYREFIRHkwWW1XbHBDdjRMQWxqaEVSdTRxSQ?oc=5&amp;hl=en-US&amp;gl=US&amp;ceid=US:en</w:t>
        </w:r>
      </w:hyperlink>
      <w:r>
        <w:t xml:space="preserve"> - Please view link - unable to able to access data</w:t>
      </w:r>
      <w:r/>
    </w:p>
    <w:p>
      <w:pPr>
        <w:pStyle w:val="ListBullet"/>
        <w:spacing w:line="240" w:lineRule="auto"/>
        <w:ind w:left="720"/>
      </w:pPr>
      <w:r/>
      <w:hyperlink r:id="rId16">
        <w:r>
          <w:rPr>
            <w:color w:val="0000EE"/>
            <w:u w:val="single"/>
          </w:rPr>
          <w:t>https://news.google.com/rss/articles/CBMi2AFBVV95cUxPMEtGWEVtZ1NQOTd0YktJclVreFYxVE9sLUpGWnhwS2dlMEtYclZNbzJvQnRfRzktNTlpaTg0dm0ydjE0QXpmRVV3VmZrUDVsMnZPY3V6SkhLZm9wazZiUXhNVnVnWlhXTm0wSmFTWF9zcVhkYnNKWTFzemhCZzlINmtoWGxqdmxaUmVPczNGbzRQdVpzZHd5LW8xSGFSVUlxX1AwWm5acUxzUldpSUxZcWNnMFRyNF9pdUc2TDN3MXI1NXFyS0hJaXJoaVA4dEJuSEJkeWkwNG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ctmr.com/report/medical-image-exchange-system-market" TargetMode="External"/><Relationship Id="rId11" Type="http://schemas.openxmlformats.org/officeDocument/2006/relationships/hyperlink" Target="https://www.grandviewresearch.com/industry-analysis/medical-imaging-systems-market" TargetMode="External"/><Relationship Id="rId12" Type="http://schemas.openxmlformats.org/officeDocument/2006/relationships/hyperlink" Target="https://www.grandviewresearch.com/industry-analysis/us-medical-image-analysis-software-market-report" TargetMode="External"/><Relationship Id="rId13" Type="http://schemas.openxmlformats.org/officeDocument/2006/relationships/hyperlink" Target="https://www.gminsights.com/industry-analysis/medical-image-analysis-software-market" TargetMode="External"/><Relationship Id="rId14" Type="http://schemas.openxmlformats.org/officeDocument/2006/relationships/hyperlink" Target="https://www.fortunebusinessinsights.com/industry-reports/medical-imaging-equipment-market-100382" TargetMode="External"/><Relationship Id="rId15" Type="http://schemas.openxmlformats.org/officeDocument/2006/relationships/hyperlink" Target="https://news.google.com/rss/articles/CBMimwFBVV95cUxOYUJ5Yk1UanB4SVJ6X2E2RXNmSDRfdXd1NGdRTUJsV3FGUk5SY2Y1ZTdBMVJLcl9NRHpnMUdCcWhfNjlPUDhaQ1dSamN3Q1dUc3BJd1Y3QkQ3ai1idkh5WWNvdE1NYko4SzdzTGFEUWlyTEVISTZHVzhKOWZ2S1hDWUlYREFIRHkwWW1XbHBDdjRMQWxqaEVSdTRxSQ?oc=5&amp;hl=en-US&amp;gl=US&amp;ceid=US:en" TargetMode="External"/><Relationship Id="rId16" Type="http://schemas.openxmlformats.org/officeDocument/2006/relationships/hyperlink" Target="https://news.google.com/rss/articles/CBMi2AFBVV95cUxPMEtGWEVtZ1NQOTd0YktJclVreFYxVE9sLUpGWnhwS2dlMEtYclZNbzJvQnRfRzktNTlpaTg0dm0ydjE0QXpmRVV3VmZrUDVsMnZPY3V6SkhLZm9wazZiUXhNVnVnWlhXTm0wSmFTWF9zcVhkYnNKWTFzemhCZzlINmtoWGxqdmxaUmVPczNGbzRQdVpzZHd5LW8xSGFSVUlxX1AwWm5acUxzUldpSUxZcWNnMFRyNF9pdUc2TDN3MXI1NXFyS0hJaXJoaVA4dEJuSEJkeWkwNG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