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Rapid growth of the acute repetitive seizures market driven by innovation and patient needs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acute repetitive seizures market is experiencing rapid expansion, reflecting a broader trend driven by technological advancements, healthcare innovation, and evolving patient needs. Currently valued at approximately $2.1 billion in 2023, forecasts suggest that the market could double to $4.5 billion by 2033, registering a compound annual growth rate (CAGR) of 8.1% from 2024 onward.</w:t>
      </w:r>
    </w:p>
    <w:p>
      <w:r>
        <w:t>This growth is primarily attributed to the increasing prevalence of epilepsy and related neurological disorders, prompting escalated demand for effective treatment solutions. Key factors stimulating this trend include heightened awareness regarding seizure management among patients and caregivers, in addition to ongoing advancements in diagnostic technologies.</w:t>
      </w:r>
    </w:p>
    <w:p>
      <w:r>
        <w:t>In recent years, significant innovations in drug delivery systems, including inhalable nasal sprays and auto-injectors, are reportedly enhancing both convenience and efficacy, fostering further market expansion. Pharmaceutical companies are actively investing in research and development to produce novel therapeutics that aim to minimise side effects, a move that aligns with shifting global healthcare demands towards more patient-centric care.</w:t>
      </w:r>
    </w:p>
    <w:p>
      <w:r>
        <w:t>A pivotal aspect of this market's evolution is the integration of telemedicine and digital health platforms designed for monitoring and managing seizures. This integration supports timelier intervention and promotes a proactive approach to seizure control, embodying the trend towards personalised healthcare.</w:t>
      </w:r>
    </w:p>
    <w:p>
      <w:r>
        <w:t>Despite the promising outlook, the sector faces challenges, particularly in terms of high treatment costs and limited awareness in certain regions. However, regulatory approvals for innovative therapies, alongside increased governmental initiatives to bolster access to neurological care, are working to alleviate these barriers. Notably, partnerships between pharmaceutical companies and healthcare providers are nurturing the development of tailored treatment plans, which cater to individual patient profiles.</w:t>
      </w:r>
    </w:p>
    <w:p>
      <w:r>
        <w:t>The acute repetitive seizures market is segmented into various drug classes, including antiepileptic drugs, benzodiazepines, corticosteroids, and others. Administratively, medications are delivered through multiple routes—such as oral, intravenous, and transdermal—across diverse distribution channels including hospitals, retail pharmacies, and online platforms.</w:t>
      </w:r>
    </w:p>
    <w:p>
      <w:r>
        <w:t>Internationally, North America leads in technology adoption within healthcare, followed closely by Europe, which prioritises sustainable practices and regulatory compliance. Meanwhile, the Asia-Pacific region is forecasted to emerge as the fastest-growing market, propelled by rising industrialisation and an expanding middle class.</w:t>
      </w:r>
    </w:p>
    <w:p>
      <w:r>
        <w:t>As the acute repetitive seizures market continues to evolve, stakeholders are paying closer attention to regional dynamics and consumer behaviour across sectors such as manufacturing, retail, and healthcare, aiming to align their offerings with the shifting demands driven by technological advancements and the pursuit of greater operational efficiencies.</w:t>
      </w:r>
    </w:p>
    <w:p>
      <w:r>
        <w:t>Key players in the industry include UCB S.A., Eisai Co. Ltd., Bristol-Myers Squibb Company, Novartis AG, and Pfizer Inc., among others. Collectively, these entities are focused on innovating within their product lines while pursuing strategic mergers and acquisitions to enhance their market presence.</w:t>
      </w:r>
    </w:p>
    <w:p>
      <w:r>
        <w:t>As the landscape of the acute repetitive seizures market transforms, driven by technological integration and patient-centricity, the significance of ongoing R&amp;D efforts remains paramount in addressing the evolving healthcare landscape and fostering comprehensive treatment options for affected individuals.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https://www.globenewswire.com/news-release/2024/04/25/2869660/0/en/Acute-Repetitive-Seizures-Market-Predicted-to-Reach-USD-7-94-Billion-By-2032-With-a-Growth-of-11-9-CAGR-Polaris-Market-Research.html</w:t>
        </w:r>
      </w:hyperlink>
      <w:r>
        <w:t xml:space="preserve"> - Corroborates the market valuation and growth rate, highlighting the global acute repetitive seizures market valued at USD 2.90 billion in 2023 and projected to reach USD 7.94 billion by 2032 with a CAGR of 11.9%.</w:t>
      </w:r>
    </w:p>
    <w:p>
      <w:pPr>
        <w:pStyle w:val="ListBullet"/>
      </w:pPr>
      <w:hyperlink r:id="rId12">
        <w:r>
          <w:rPr>
            <w:u w:val="single"/>
            <w:color w:val="0000FF"/>
            <w:rStyle w:val="Hyperlink"/>
          </w:rPr>
          <w:t>https://www.precedenceresearch.com/acute-repetitive-seizures-market</w:t>
        </w:r>
      </w:hyperlink>
      <w:r>
        <w:t xml:space="preserve"> - Supports the market growth driven by increasing prevalence of neurological disorders and the demand for innovative treatments, including nasal sprays and other drug delivery systems.</w:t>
      </w:r>
    </w:p>
    <w:p>
      <w:pPr>
        <w:pStyle w:val="ListBullet"/>
      </w:pPr>
      <w:hyperlink r:id="rId13">
        <w:r>
          <w:rPr>
            <w:u w:val="single"/>
            <w:color w:val="0000FF"/>
            <w:rStyle w:val="Hyperlink"/>
          </w:rPr>
          <w:t>https://www.polarismarketresearch.com/industry-analysis/acute-repetitive-seizures-market</w:t>
        </w:r>
      </w:hyperlink>
      <w:r>
        <w:t xml:space="preserve"> - Details the market drivers, including rising clinical requirements, progressive product pipelines, and the escalating pervasiveness of neurological illnesses, which align with the increasing demand for effective treatment solutions.</w:t>
      </w:r>
    </w:p>
    <w:p>
      <w:pPr>
        <w:pStyle w:val="ListBullet"/>
      </w:pPr>
      <w:hyperlink r:id="rId14">
        <w:r>
          <w:rPr>
            <w:u w:val="single"/>
            <w:color w:val="0000FF"/>
            <w:rStyle w:val="Hyperlink"/>
          </w:rPr>
          <w:t>https://www.vantagemarketresearch.com/industry-report/acute-repetitive-seizures-market-1249</w:t>
        </w:r>
      </w:hyperlink>
      <w:r>
        <w:t xml:space="preserve"> - Highlights the role of technological advancements, such as new drug delivery systems and outpatient care models, in driving market growth and reducing healthcare spending.</w:t>
      </w:r>
    </w:p>
    <w:p>
      <w:pPr>
        <w:pStyle w:val="ListBullet"/>
      </w:pPr>
      <w:hyperlink r:id="rId15">
        <w:r>
          <w:rPr>
            <w:u w:val="single"/>
            <w:color w:val="0000FF"/>
            <w:rStyle w:val="Hyperlink"/>
          </w:rPr>
          <w:t>https://www.coherentmarketinsights.com/industry-reports/acute-repetitive-seizures-market</w:t>
        </w:r>
      </w:hyperlink>
      <w:r>
        <w:t xml:space="preserve"> - Corroborates the integration of telemedicine and digital health platforms for seizure management and the importance of regulatory approvals and governmental initiatives in expanding access to neurological care.</w:t>
      </w:r>
    </w:p>
    <w:p>
      <w:pPr>
        <w:pStyle w:val="ListBullet"/>
      </w:pPr>
      <w:hyperlink r:id="rId11">
        <w:r>
          <w:rPr>
            <w:u w:val="single"/>
            <w:color w:val="0000FF"/>
            <w:rStyle w:val="Hyperlink"/>
          </w:rPr>
          <w:t>https://www.globenewswire.com/news-release/2024/04/25/2869660/0/en/Acute-Repetitive-Seizures-Market-Predicted-to-Reach-USD-7-94-Billion-By-2032-With-a-Growth-of-11-9-CAGR-Polaris-Market-Research.html</w:t>
        </w:r>
      </w:hyperlink>
      <w:r>
        <w:t xml:space="preserve"> - Details the market segmentation into various drug classes and delivery routes, such as oral, intravenous, and transdermal, across different distribution channels.</w:t>
      </w:r>
    </w:p>
    <w:p>
      <w:pPr>
        <w:pStyle w:val="ListBullet"/>
      </w:pPr>
      <w:hyperlink r:id="rId12">
        <w:r>
          <w:rPr>
            <w:u w:val="single"/>
            <w:color w:val="0000FF"/>
            <w:rStyle w:val="Hyperlink"/>
          </w:rPr>
          <w:t>https://www.precedenceresearch.com/acute-repetitive-seizures-market</w:t>
        </w:r>
      </w:hyperlink>
      <w:r>
        <w:t xml:space="preserve"> - Supports the regional dynamics, with North America leading in technology adoption, Europe prioritizing sustainable practices, and the Asia-Pacific region emerging as the fastest-growing market.</w:t>
      </w:r>
    </w:p>
    <w:p>
      <w:pPr>
        <w:pStyle w:val="ListBullet"/>
      </w:pPr>
      <w:hyperlink r:id="rId13">
        <w:r>
          <w:rPr>
            <w:u w:val="single"/>
            <w:color w:val="0000FF"/>
            <w:rStyle w:val="Hyperlink"/>
          </w:rPr>
          <w:t>https://www.polarismarketresearch.com/industry-analysis/acute-repetitive-seizures-market</w:t>
        </w:r>
      </w:hyperlink>
      <w:r>
        <w:t xml:space="preserve"> - Highlights the key players in the industry, including UCB S.A., Bausch Health Companies Inc., Neurelis, Inc., Pfizer Inc., and others, and their focus on innovation and strategic mergers and acquisitions.</w:t>
      </w:r>
    </w:p>
    <w:p>
      <w:pPr>
        <w:pStyle w:val="ListBullet"/>
      </w:pPr>
      <w:hyperlink r:id="rId14">
        <w:r>
          <w:rPr>
            <w:u w:val="single"/>
            <w:color w:val="0000FF"/>
            <w:rStyle w:val="Hyperlink"/>
          </w:rPr>
          <w:t>https://www.vantagemarketresearch.com/industry-report/acute-repetitive-seizures-market-1249</w:t>
        </w:r>
      </w:hyperlink>
      <w:r>
        <w:t xml:space="preserve"> - Emphasizes the importance of ongoing R&amp;D efforts in addressing the evolving healthcare landscape and fostering comprehensive treatment options for affected individuals.</w:t>
      </w:r>
    </w:p>
    <w:p>
      <w:pPr>
        <w:pStyle w:val="ListBullet"/>
      </w:pPr>
      <w:hyperlink r:id="rId15">
        <w:r>
          <w:rPr>
            <w:u w:val="single"/>
            <w:color w:val="0000FF"/>
            <w:rStyle w:val="Hyperlink"/>
          </w:rPr>
          <w:t>https://www.coherentmarketinsights.com/industry-reports/acute-repetitive-seizures-market</w:t>
        </w:r>
      </w:hyperlink>
      <w:r>
        <w:t xml:space="preserve"> - Details the challenges faced by the sector, including high treatment costs and limited awareness in certain regions, and how regulatory approvals and governmental initiatives are addressing these issues.</w:t>
      </w:r>
    </w:p>
    <w:p>
      <w:pPr>
        <w:pStyle w:val="ListBullet"/>
      </w:pPr>
      <w:hyperlink r:id="rId11">
        <w:r>
          <w:rPr>
            <w:u w:val="single"/>
            <w:color w:val="0000FF"/>
            <w:rStyle w:val="Hyperlink"/>
          </w:rPr>
          <w:t>https://www.globenewswire.com/news-release/2024/04/25/2869660/0/en/Acute-Repetitive-Seizures-Market-Predicted-to-Reach-USD-7-94-Billion-By-2032-With-a-Growth-of-11-9-CAGR-Polaris-Market-Research.html</w:t>
        </w:r>
      </w:hyperlink>
      <w:r>
        <w:t xml:space="preserve"> - Corroborates the partnerships between pharmaceutical companies and healthcare providers in developing tailored treatment plans that cater to individual patient profiles.</w:t>
      </w:r>
    </w:p>
    <w:p>
      <w:pPr>
        <w:pStyle w:val="ListBullet"/>
      </w:pPr>
      <w:hyperlink r:id="rId16">
        <w:r>
          <w:rPr>
            <w:u w:val="single"/>
            <w:color w:val="0000FF"/>
            <w:rStyle w:val="Hyperlink"/>
          </w:rPr>
          <w:t>https://news.google.com/rss/articles/CBMioAFBVV95cUxQNjdQdklESGxlc3JaclJJVTBaRjhlOVJsdTVRTmV3NEtTQmlsSjg3RkdIUGs5blg3NXVua2hTR0dzcGMtOWtuUzhRUFp5V0ZrS3FrTmlSVWg4NzNndjEzdGRpQ0YxZkY4MHpsd2J4am1jamY4MGtXNG10aUh2QjBRUFJnZ3U2czBtQ09UUVFtZHB2OFhrRjM2Y0dTNVVJb0Zi?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4/04/25/2869660/0/en/Acute-Repetitive-Seizures-Market-Predicted-to-Reach-USD-7-94-Billion-By-2032-With-a-Growth-of-11-9-CAGR-Polaris-Market-Research.html" TargetMode="External"/><Relationship Id="rId12" Type="http://schemas.openxmlformats.org/officeDocument/2006/relationships/hyperlink" Target="https://www.precedenceresearch.com/acute-repetitive-seizures-market" TargetMode="External"/><Relationship Id="rId13" Type="http://schemas.openxmlformats.org/officeDocument/2006/relationships/hyperlink" Target="https://www.polarismarketresearch.com/industry-analysis/acute-repetitive-seizures-market" TargetMode="External"/><Relationship Id="rId14" Type="http://schemas.openxmlformats.org/officeDocument/2006/relationships/hyperlink" Target="https://www.vantagemarketresearch.com/industry-report/acute-repetitive-seizures-market-1249" TargetMode="External"/><Relationship Id="rId15" Type="http://schemas.openxmlformats.org/officeDocument/2006/relationships/hyperlink" Target="https://www.coherentmarketinsights.com/industry-reports/acute-repetitive-seizures-market" TargetMode="External"/><Relationship Id="rId16" Type="http://schemas.openxmlformats.org/officeDocument/2006/relationships/hyperlink" Target="https://news.google.com/rss/articles/CBMioAFBVV95cUxQNjdQdklESGxlc3JaclJJVTBaRjhlOVJsdTVRTmV3NEtTQmlsSjg3RkdIUGs5blg3NXVua2hTR0dzcGMtOWtuUzhRUFp5V0ZrS3FrTmlSVWg4NzNndjEzdGRpQ0YxZkY4MHpsd2J4am1jamY4MGtXNG10aUh2QjBRUFJnZ3U2czBtQ09UUVFtZHB2OFhrRjM2Y0dTNVVJb0Zi?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