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Aark Labs unveils AI and real-world asset suite to transform cryptocurrency trading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Aark Labs, a technology firm that supports the Bitcoin layer-2 protocol Ark, has recently unveiled a new suite of artificial intelligence (AI) and real-world assets aimed at transforming cryptocurrency trading and transactions. The announcement was made on December 5 via the X platform, indicating a significant moment for the firm as it seeks to innovate within the fast-evolving digital asset landscape.</w:t>
      </w:r>
    </w:p>
    <w:p>
      <w:r>
        <w:t xml:space="preserve">As the cryptocurrency industry undergoes rapid shifts, transitioning from gaming and decentralised finance (DeFi) to advancements in AI and real-world assets (RWAs), Aark Labs is positioning itself at the forefront of these changes. With the introduction of this initiative, the company targets improved user experience for cryptocurrency enthusiasts, investors, and traders alike. </w:t>
      </w:r>
    </w:p>
    <w:p>
      <w:r>
        <w:t>Speaking to Blockchain Reporter, a representative from Aark Labs commented on the firm’s ambition to “unlock the full potential of its crypto products.” By incorporating AI and RWAs into its offerings, Aark Labs aims to provide practical financial instruments that are accessible to a broader audience, encapsulating the drive to make cryptocurrency mainstream.</w:t>
      </w:r>
    </w:p>
    <w:p>
      <w:r>
        <w:t>The cryptocurrency sector is steeped in innovation, with each market cycle introducing new concepts and tools. Following the last market surge, the industry witnessed the rise of DeFi, decentralised autonomous organisations (DAOs), non-fungible tokens (NFTs), layer-2 solutions, and gaming. The current narratives highlight the significance of meme coins, AI technologies, and RWAs.</w:t>
      </w:r>
    </w:p>
    <w:p>
      <w:r>
        <w:t>Aark Labs focuses on harnessing these emerging trends, visionary in its approach to bridging the gap between traditional financial systems and modern cryptocurrency applications. By leveraging knowledge-based strategies, the firm aims to deliver seamless fintech solutions and foster financial inclusion.</w:t>
      </w:r>
    </w:p>
    <w:p>
      <w:r>
        <w:t>The increasing role of AI and RWAs signifies a noteworthy shift within the cryptocurrency landscape. AI technologies are currently enhancing operational efficiency across blockchain networks, employing intelligent prediction, data analytics, and refined financial processes. Projects like SingularityNET and Fetch.AI serve as examples of AI-powered cryptocurrencies that offer valuable market insights, optimising the performance of smart contracts and aiding in investment decision-making through data-driven contexts.</w:t>
      </w:r>
    </w:p>
    <w:p>
      <w:r>
        <w:t>Furthermore, RWAs represent a stabilising force within the dynamic world of digital assets, linking virtual currencies to physical assets such as stocks, real estate, and commodities. This connection not only mitigates the volatility commonly associated with traditional cryptocurrencies but also enhances user confidence within the market. Notable examples of RWA-backed assets include Centrifuge (CFG), which merges real-world assets with blockchain capabilities, and MakerDAO (DAI), which is underpinned by tangible collateral.</w:t>
      </w:r>
    </w:p>
    <w:p>
      <w:r>
        <w:t>As Aark Labs embarks on this new initiative, it emphasises the importance of creating a sustainable ecosystem that supports innovation and accessibility. The broader implications of integrating AI and RWAs within the cryptocurrency sector could redefine how cryptocurrencies are perceived and used, ultimately crafting a more reliable and inclusive financial landscape for all participants in the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https://blockchainreporter.net/aark-labs-launches-ai-and-rwa-assets-to-advance-web3-usage/</w:t>
        </w:r>
      </w:hyperlink>
      <w:r>
        <w:t xml:space="preserve"> - Corroborates the launch of AI and real-world assets by Aark Labs to transform cryptocurrency trading and transactions, and the announcement made on December 5 via the X platform.</w:t>
      </w:r>
    </w:p>
    <w:p>
      <w:pPr>
        <w:pStyle w:val="ListBullet"/>
      </w:pPr>
      <w:hyperlink r:id="rId11">
        <w:r>
          <w:rPr>
            <w:u w:val="single"/>
            <w:color w:val="0000FF"/>
            <w:rStyle w:val="Hyperlink"/>
          </w:rPr>
          <w:t>https://blockchainreporter.net/aark-labs-launches-ai-and-rwa-assets-to-advance-web3-usage/</w:t>
        </w:r>
      </w:hyperlink>
      <w:r>
        <w:t xml:space="preserve"> - Supports the transition of the cryptocurrency industry from gaming and DeFi to AI and real-world assets, and Aark Labs' ambition to unlock the full potential of its crypto products.</w:t>
      </w:r>
    </w:p>
    <w:p>
      <w:pPr>
        <w:pStyle w:val="ListBullet"/>
      </w:pPr>
      <w:hyperlink r:id="rId11">
        <w:r>
          <w:rPr>
            <w:u w:val="single"/>
            <w:color w:val="0000FF"/>
            <w:rStyle w:val="Hyperlink"/>
          </w:rPr>
          <w:t>https://blockchainreporter.net/aark-labs-launches-ai-and-rwa-assets-to-advance-web3-usage/</w:t>
        </w:r>
      </w:hyperlink>
      <w:r>
        <w:t xml:space="preserve"> - Explains the role of AI in enhancing operational efficiency across blockchain networks, including intelligent prediction, data analytics, and refined financial processes, using examples like SingularityNET and Fetch.AI.</w:t>
      </w:r>
    </w:p>
    <w:p>
      <w:pPr>
        <w:pStyle w:val="ListBullet"/>
      </w:pPr>
      <w:hyperlink r:id="rId11">
        <w:r>
          <w:rPr>
            <w:u w:val="single"/>
            <w:color w:val="0000FF"/>
            <w:rStyle w:val="Hyperlink"/>
          </w:rPr>
          <w:t>https://blockchainreporter.net/aark-labs-launches-ai-and-rwa-assets-to-advance-web3-usage/</w:t>
        </w:r>
      </w:hyperlink>
      <w:r>
        <w:t xml:space="preserve"> - Describes the significance of RWAs in stabilizing the cryptocurrency market by linking virtual currencies to physical assets like stocks, real estate, and commodities.</w:t>
      </w:r>
    </w:p>
    <w:p>
      <w:pPr>
        <w:pStyle w:val="ListBullet"/>
      </w:pPr>
      <w:hyperlink r:id="rId12">
        <w:r>
          <w:rPr>
            <w:u w:val="single"/>
            <w:color w:val="0000FF"/>
            <w:rStyle w:val="Hyperlink"/>
          </w:rPr>
          <w:t>https://bitcoinmagazine.com/business/bitcoin-startup-allin-new-layer2</w:t>
        </w:r>
      </w:hyperlink>
      <w:r>
        <w:t xml:space="preserve"> - Provides context on Aark Labs' development of the Bitcoin layer-2 protocol Ark and its goals to support scalable, low-cost Bitcoin payment solutions.</w:t>
      </w:r>
    </w:p>
    <w:p>
      <w:pPr>
        <w:pStyle w:val="ListBullet"/>
      </w:pPr>
      <w:hyperlink r:id="rId12">
        <w:r>
          <w:rPr>
            <w:u w:val="single"/>
            <w:color w:val="0000FF"/>
            <w:rStyle w:val="Hyperlink"/>
          </w:rPr>
          <w:t>https://bitcoinmagazine.com/business/bitcoin-startup-allin-new-layer2</w:t>
        </w:r>
      </w:hyperlink>
      <w:r>
        <w:t xml:space="preserve"> - Details the architecture and benefits of the Ark protocol, including its simple server-client architecture and potential synergy with other protocols like Lightning.</w:t>
      </w:r>
    </w:p>
    <w:p>
      <w:pPr>
        <w:pStyle w:val="ListBullet"/>
      </w:pPr>
      <w:hyperlink r:id="rId13">
        <w:r>
          <w:rPr>
            <w:u w:val="single"/>
            <w:color w:val="0000FF"/>
            <w:rStyle w:val="Hyperlink"/>
          </w:rPr>
          <w:t>https://cryptoslate.com/press-releases/aark-digital-launches-new-perpetual-market-indices-with-dual-trading-modes/</w:t>
        </w:r>
      </w:hyperlink>
      <w:r>
        <w:t xml:space="preserve"> - Mentions Aark Digital's innovative trading modes and its position in the Arbitrum perpetual DEX market, though not directly related to AI and RWAs, it shows Aark's broader involvement in DeFi innovations.</w:t>
      </w:r>
    </w:p>
    <w:p>
      <w:pPr>
        <w:pStyle w:val="ListBullet"/>
      </w:pPr>
      <w:hyperlink r:id="rId14">
        <w:r>
          <w:rPr>
            <w:u w:val="single"/>
            <w:color w:val="0000FF"/>
            <w:rStyle w:val="Hyperlink"/>
          </w:rPr>
          <w:t>https://coinpaper.com/3963/aark-raises-6-m-funding-to-accelerate-lrt-liquidity-integration-for-high-leverage-trading</w:t>
        </w:r>
      </w:hyperlink>
      <w:r>
        <w:t xml:space="preserve"> - Supports Aark's focus on DeFi innovations, particularly its efforts in leveraging LRT assets to enhance liquidity for perpetual traders, which aligns with its broader strategy of advancing in the DeFi space.</w:t>
      </w:r>
    </w:p>
    <w:p>
      <w:pPr>
        <w:pStyle w:val="ListBullet"/>
      </w:pPr>
      <w:hyperlink r:id="rId11">
        <w:r>
          <w:rPr>
            <w:u w:val="single"/>
            <w:color w:val="0000FF"/>
            <w:rStyle w:val="Hyperlink"/>
          </w:rPr>
          <w:t>https://blockchainreporter.net/aark-labs-launches-ai-and-rwa-assets-to-advance-web3-usage/</w:t>
        </w:r>
      </w:hyperlink>
      <w:r>
        <w:t xml:space="preserve"> - Highlights the importance of creating a sustainable ecosystem that supports innovation and accessibility, and the broader implications of integrating AI and RWAs in the cryptocurrency sector.</w:t>
      </w:r>
    </w:p>
    <w:p>
      <w:pPr>
        <w:pStyle w:val="ListBullet"/>
      </w:pPr>
      <w:hyperlink r:id="rId11">
        <w:r>
          <w:rPr>
            <w:u w:val="single"/>
            <w:color w:val="0000FF"/>
            <w:rStyle w:val="Hyperlink"/>
          </w:rPr>
          <w:t>https://blockchainreporter.net/aark-labs-launches-ai-and-rwa-assets-to-advance-web3-usage/</w:t>
        </w:r>
      </w:hyperlink>
      <w:r>
        <w:t xml:space="preserve"> - Corroborates Aark Labs' vision to bridge the gap between traditional financial systems and modern cryptocurrency applications through knowledge-based strategies and fintech solutions.</w:t>
      </w:r>
    </w:p>
    <w:p>
      <w:pPr>
        <w:pStyle w:val="ListBullet"/>
      </w:pPr>
      <w:hyperlink r:id="rId11">
        <w:r>
          <w:rPr>
            <w:u w:val="single"/>
            <w:color w:val="0000FF"/>
            <w:rStyle w:val="Hyperlink"/>
          </w:rPr>
          <w:t>https://blockchainreporter.net/aark-labs-launches-ai-and-rwa-assets-to-advance-web3-usage/</w:t>
        </w:r>
      </w:hyperlink>
      <w:r>
        <w:t xml:space="preserve"> - Provides examples of how AI and RWAs are redefining the global financial landscape, making cryptocurrencies more practical and accessible financial instruments.</w:t>
      </w:r>
    </w:p>
    <w:p>
      <w:pPr>
        <w:pStyle w:val="ListBullet"/>
      </w:pPr>
      <w:hyperlink r:id="rId15">
        <w:r>
          <w:rPr>
            <w:u w:val="single"/>
            <w:color w:val="0000FF"/>
            <w:rStyle w:val="Hyperlink"/>
          </w:rPr>
          <w:t>https://news.google.com/rss/articles/CBMilAFBVV95cUxOYzI4LWkyai1fZTVtaGdHMjI1WFA2YnJqZ0FPS3VLS0tJM0swT2hna3piQ0lPVDVYYWd3dmkyd1hGU1VQQm1mQUpLRExONndCWTlpd2Mta29JNWRmRGcyVTF0QTVYaDR1UjVoVVdVeU9MQmVVWU5XQmNBNEU3anFDQlpHRkQwVzJWVTBZSHBnT25RbmR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ckchainreporter.net/aark-labs-launches-ai-and-rwa-assets-to-advance-web3-usage/" TargetMode="External"/><Relationship Id="rId12" Type="http://schemas.openxmlformats.org/officeDocument/2006/relationships/hyperlink" Target="https://bitcoinmagazine.com/business/bitcoin-startup-allin-new-layer2" TargetMode="External"/><Relationship Id="rId13" Type="http://schemas.openxmlformats.org/officeDocument/2006/relationships/hyperlink" Target="https://cryptoslate.com/press-releases/aark-digital-launches-new-perpetual-market-indices-with-dual-trading-modes/" TargetMode="External"/><Relationship Id="rId14" Type="http://schemas.openxmlformats.org/officeDocument/2006/relationships/hyperlink" Target="https://coinpaper.com/3963/aark-raises-6-m-funding-to-accelerate-lrt-liquidity-integration-for-high-leverage-trading" TargetMode="External"/><Relationship Id="rId15" Type="http://schemas.openxmlformats.org/officeDocument/2006/relationships/hyperlink" Target="https://news.google.com/rss/articles/CBMilAFBVV95cUxOYzI4LWkyai1fZTVtaGdHMjI1WFA2YnJqZ0FPS3VLS0tJM0swT2hna3piQ0lPVDVYYWd3dmkyd1hGU1VQQm1mQUpLRExONndCWTlpd2Mta29JNWRmRGcyVTF0QTVYaDR1UjVoVVdVeU9MQmVVWU5XQmNBNEU3anFDQlpHRkQwVzJWVTBZSHBnT25RbmR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