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PropiChain revolutionises real estate investment through blockchain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PropiChain is making waves in the real estate sector by harnessing the power of blockchain technology to streamline property investments and enhance asset management. The platform utilises Real World Asset (RWA) tokenization, allowing individuals to invest in high-value properties with significantly lower financial barriers. </w:t>
      </w:r>
    </w:p>
    <w:p>
      <w:r>
        <w:t>As detailed in a report from Analytics Insight, PropiChain enables users to own a fraction of a property, making real estate investment more accessible. For instance, with an investment of merely $1,000, an individual can acquire a 0.1% stake in a million-dollar property located in Monaco—an opportunity that traditionally would have been out of reach for many potential investors.</w:t>
      </w:r>
    </w:p>
    <w:p>
      <w:r>
        <w:t>One of the standout benefits of PropiChain is its ability to facilitate rapid transactions. Where conventional property transactions in real estate can take an average of 44 days to complete, PropiChain offers a streamlined process that allows investors to buy and sell digital assets instantly. This rapid movement of assets introduces necessary liquidity into the market, a significant advancement in how real estate transactions are conducted.</w:t>
      </w:r>
    </w:p>
    <w:p>
      <w:r>
        <w:t>In addition to financial accessibility and transactional speed, PropiChain enhances the user experience through its immersive metaverse marketplace. This marketplace enables users to engage with properties from the comfort of their homes by wearing VR or AR headsets. Prospective buyers can conduct virtual tours, host meetings, and even stage properties within a virtual environment, reducing the need for physical inspections and associated costs.</w:t>
      </w:r>
    </w:p>
    <w:p>
      <w:r>
        <w:t>Beyond these innovative features, PropiChain integrates smart contracts and artificial intelligence into its operations. These additions bring automation to the investment process, simplifying management tasks that have historically involved lengthy contractual negotiations and substantial fees for brokers, lawyers, and banks. Smart contracts facilitate automatic property leasing and enable seamless rental payment collection directly from a tenant’s digital wallet, optimising efficiency for both investors and tenants.</w:t>
      </w:r>
    </w:p>
    <w:p>
      <w:r>
        <w:t>The adoption of AI and blockchain by platforms like PropiChain represents a significant shift in the real estate landscape, reshaping how assets are bought, sold, and managed on a global scale. As these technologies continue to evolve, their implications for the traditional investment framework are profound, marking a new era in real estate operations and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https://bitcoinist.com/propichain-named-the-only-token-presale-that-can-boost-your-portfolio-800-heres-why/</w:t>
        </w:r>
      </w:hyperlink>
      <w:r>
        <w:t xml:space="preserve"> - Corroborates the use of Real World Asset (RWA) tokenization, blockchain technology, and AI-driven insights in PropiChain to enhance real estate investments.</w:t>
      </w:r>
    </w:p>
    <w:p>
      <w:pPr>
        <w:pStyle w:val="ListBullet"/>
      </w:pPr>
      <w:hyperlink r:id="rId11">
        <w:r>
          <w:rPr>
            <w:u w:val="single"/>
            <w:color w:val="0000FF"/>
            <w:rStyle w:val="Hyperlink"/>
          </w:rPr>
          <w:t>https://bitcoinist.com/propichain-named-the-only-token-presale-that-can-boost-your-portfolio-800-heres-why/</w:t>
        </w:r>
      </w:hyperlink>
      <w:r>
        <w:t xml:space="preserve"> - Explains how PropiChain allows fractional property ownership, making high-value real estate accessible with lower financial barriers.</w:t>
      </w:r>
    </w:p>
    <w:p>
      <w:pPr>
        <w:pStyle w:val="ListBullet"/>
      </w:pPr>
      <w:hyperlink r:id="rId12">
        <w:r>
          <w:rPr>
            <w:u w:val="single"/>
            <w:color w:val="0000FF"/>
            <w:rStyle w:val="Hyperlink"/>
          </w:rPr>
          <w:t>https://www.tronweekly.com/propichain-positioned-for-a-10000x-rally-beating-out-xrp-and-ethereums-gains-by-2025/</w:t>
        </w:r>
      </w:hyperlink>
      <w:r>
        <w:t xml:space="preserve"> - Details how PropiChain enables users to own a fraction of a property, increasing accessibility to real estate investment.</w:t>
      </w:r>
    </w:p>
    <w:p>
      <w:pPr>
        <w:pStyle w:val="ListBullet"/>
      </w:pPr>
      <w:hyperlink r:id="rId11">
        <w:r>
          <w:rPr>
            <w:u w:val="single"/>
            <w:color w:val="0000FF"/>
            <w:rStyle w:val="Hyperlink"/>
          </w:rPr>
          <w:t>https://bitcoinist.com/propichain-named-the-only-token-presale-that-can-boost-your-portfolio-800-heres-why/</w:t>
        </w:r>
      </w:hyperlink>
      <w:r>
        <w:t xml:space="preserve"> - Describes the rapid transaction capabilities of PropiChain, contrasting with the lengthy process of conventional property transactions.</w:t>
      </w:r>
    </w:p>
    <w:p>
      <w:pPr>
        <w:pStyle w:val="ListBullet"/>
      </w:pPr>
      <w:hyperlink r:id="rId12">
        <w:r>
          <w:rPr>
            <w:u w:val="single"/>
            <w:color w:val="0000FF"/>
            <w:rStyle w:val="Hyperlink"/>
          </w:rPr>
          <w:t>https://www.tronweekly.com/propichain-positioned-for-a-10000x-rally-beating-out-xrp-and-ethereums-gains-by-2025/</w:t>
        </w:r>
      </w:hyperlink>
      <w:r>
        <w:t xml:space="preserve"> - Highlights the integration of smart contracts and AI in PropiChain to automate and simplify the investment process.</w:t>
      </w:r>
    </w:p>
    <w:p>
      <w:pPr>
        <w:pStyle w:val="ListBullet"/>
      </w:pPr>
      <w:hyperlink r:id="rId11">
        <w:r>
          <w:rPr>
            <w:u w:val="single"/>
            <w:color w:val="0000FF"/>
            <w:rStyle w:val="Hyperlink"/>
          </w:rPr>
          <w:t>https://bitcoinist.com/propichain-named-the-only-token-presale-that-can-boost-your-portfolio-800-heres-why/</w:t>
        </w:r>
      </w:hyperlink>
      <w:r>
        <w:t xml:space="preserve"> - Explains the role of smart contracts in facilitating automatic property leasing and rental payment collection in PropiChain.</w:t>
      </w:r>
    </w:p>
    <w:p>
      <w:pPr>
        <w:pStyle w:val="ListBullet"/>
      </w:pPr>
      <w:hyperlink r:id="rId12">
        <w:r>
          <w:rPr>
            <w:u w:val="single"/>
            <w:color w:val="0000FF"/>
            <w:rStyle w:val="Hyperlink"/>
          </w:rPr>
          <w:t>https://www.tronweekly.com/propichain-positioned-for-a-10000x-rally-beating-out-xrp-and-ethereums-gains-by-2025/</w:t>
        </w:r>
      </w:hyperlink>
      <w:r>
        <w:t xml:space="preserve"> - Describes the immersive metaverse marketplace of PropiChain, enabling virtual tours and other interactive features for property engagement.</w:t>
      </w:r>
    </w:p>
    <w:p>
      <w:pPr>
        <w:pStyle w:val="ListBullet"/>
      </w:pPr>
      <w:hyperlink r:id="rId11">
        <w:r>
          <w:rPr>
            <w:u w:val="single"/>
            <w:color w:val="0000FF"/>
            <w:rStyle w:val="Hyperlink"/>
          </w:rPr>
          <w:t>https://bitcoinist.com/propichain-named-the-only-token-presale-that-can-boost-your-portfolio-800-heres-why/</w:t>
        </w:r>
      </w:hyperlink>
      <w:r>
        <w:t xml:space="preserve"> - Details the use of AI in PropiChain for providing advanced insights and automated valuation models to enhance investment decisions.</w:t>
      </w:r>
    </w:p>
    <w:p>
      <w:pPr>
        <w:pStyle w:val="ListBullet"/>
      </w:pPr>
      <w:hyperlink r:id="rId12">
        <w:r>
          <w:rPr>
            <w:u w:val="single"/>
            <w:color w:val="0000FF"/>
            <w:rStyle w:val="Hyperlink"/>
          </w:rPr>
          <w:t>https://www.tronweekly.com/propichain-positioned-for-a-10000x-rally-beating-out-xrp-and-ethereums-gains-by-2025/</w:t>
        </w:r>
      </w:hyperlink>
      <w:r>
        <w:t xml:space="preserve"> - Explains how PropiChain's blockchain transparency ensures secure and tamper-proof transactions, including peer-to-peer exchanges.</w:t>
      </w:r>
    </w:p>
    <w:p>
      <w:pPr>
        <w:pStyle w:val="ListBullet"/>
      </w:pPr>
      <w:hyperlink r:id="rId11">
        <w:r>
          <w:rPr>
            <w:u w:val="single"/>
            <w:color w:val="0000FF"/>
            <w:rStyle w:val="Hyperlink"/>
          </w:rPr>
          <w:t>https://bitcoinist.com/propichain-named-the-only-token-presale-that-can-boost-your-portfolio-800-heres-why/</w:t>
        </w:r>
      </w:hyperlink>
      <w:r>
        <w:t xml:space="preserve"> - Corroborates the significance of PropiChain's integration of blockchain, AI, and RWA tokenization in reshaping the real estate landscape.</w:t>
      </w:r>
    </w:p>
    <w:p>
      <w:pPr>
        <w:pStyle w:val="ListBullet"/>
      </w:pPr>
      <w:hyperlink r:id="rId12">
        <w:r>
          <w:rPr>
            <w:u w:val="single"/>
            <w:color w:val="0000FF"/>
            <w:rStyle w:val="Hyperlink"/>
          </w:rPr>
          <w:t>https://www.tronweekly.com/propichain-positioned-for-a-10000x-rally-beating-out-xrp-and-ethereums-gains-by-2025/</w:t>
        </w:r>
      </w:hyperlink>
      <w:r>
        <w:t xml:space="preserve"> - Highlights the broader implications of PropiChain's technologies on the traditional real estate investment framework.</w:t>
      </w:r>
    </w:p>
    <w:p>
      <w:pPr>
        <w:pStyle w:val="ListBullet"/>
      </w:pPr>
      <w:hyperlink r:id="rId13">
        <w:r>
          <w:rPr>
            <w:u w:val="single"/>
            <w:color w:val="0000FF"/>
            <w:rStyle w:val="Hyperlink"/>
          </w:rPr>
          <w:t>https://www.analyticsinsight.net/cryptocurrency-analytics-insight/cardano-price-faces-resistance-while-this-real-estate-altcoin-prepares-for-a-44203-rally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tcoinist.com/propichain-named-the-only-token-presale-that-can-boost-your-portfolio-800-heres-why/" TargetMode="External"/><Relationship Id="rId12" Type="http://schemas.openxmlformats.org/officeDocument/2006/relationships/hyperlink" Target="https://www.tronweekly.com/propichain-positioned-for-a-10000x-rally-beating-out-xrp-and-ethereums-gains-by-2025/" TargetMode="External"/><Relationship Id="rId13" Type="http://schemas.openxmlformats.org/officeDocument/2006/relationships/hyperlink" Target="https://www.analyticsinsight.net/cryptocurrency-analytics-insight/cardano-price-faces-resistance-while-this-real-estate-altcoin-prepares-for-a-44203-r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