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Super Micro's innovative server solutions boost share price amid gaming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Super Micro Computer Inc. is experiencing a surge in its share price, driven by its innovative server solutions that cater to the gaming industry. Traditionally recognised for its enterprise-level technology, the company is positioning itself as a key player in the future of gaming, particularly through advancements in backend computing infrastructure.</w:t>
      </w:r>
    </w:p>
    <w:p>
      <w:r>
        <w:t>According to recent reports, the significant increase in Super Micro's share value can be attributed to a higher demand for data centre upgrades and enhancements in cloud computing capabilities. These developments are crucial as the gaming industry witnesses a substantial shift towards multiplayer environments that require ultra-responsive server support. The company's high-performance computing solutions are foundational for facilitating seamless experiences for gamers, particularly as game developers strive to push the boundaries of graphical intensity and interactivity.</w:t>
      </w:r>
    </w:p>
    <w:p>
      <w:r>
        <w:t>Not only is Super Micro aligning with the technical needs of gaming, but it is also contributing to the industry's sustainability efforts. The gaming sector has been under scrutiny for its high energy consumption; therefore, Super Micro's commitment to Green Computing resonates with environmentally conscious developers and consumers alike. This initiative not only helps reduce operational costs but also aligns with the growing consumer preference for sustainable technology.</w:t>
      </w:r>
    </w:p>
    <w:p>
      <w:r>
        <w:t>Super Micro is also innovating in other areas, such as developing advanced server cooling technologies and leveraging AI for performance improvements. These innovations are anticipated to enhance gaming networks further, potentially reducing latency and boosting real-time processing capabilities. Experts predict that future server management will increasingly incorporate AI to dynamically optimise gaming experiences based on user behaviour.</w:t>
      </w:r>
    </w:p>
    <w:p>
      <w:r>
        <w:t>In a different segment of the tech industry, Nvidia is also making headlines with its impressive stock performance and robust growth in AI technology. With shares rising by an astounding 190% this year, Nvidia has solidified its position as a leading player in AI chips, generating record revenues of approximately $35.08 billion, notably driven by its success in the data centre market.</w:t>
      </w:r>
    </w:p>
    <w:p>
      <w:r>
        <w:t>Investment analyst Steven Fiorillo has remained optimistic about Nvidia's future, projecting that the company's net income might reach $100 billion within the next two years. He attributes this potential growth to ongoing investments in AI from major tech firms such as Microsoft, Amazon, and Google. Despite rising competition from companies like AMD and Intel, Fiorillo notes that Nvidia's profit margins stand impressively at 75.86%, which supports a bullish outlook for the company.</w:t>
      </w:r>
    </w:p>
    <w:p>
      <w:r>
        <w:t>Looking ahead, the integration of AI across various industries, coupled with advancements in edge computing, are expected to propel Nvidia's data centre business. These changes reflect broader trends towards increased demand for cloud computing and AI applications, which play a critical role in healthcare, finance, and automotive sectors, amongst others.</w:t>
      </w:r>
    </w:p>
    <w:p>
      <w:r>
        <w:t>Nevertheless, investors should remain cautious due to ongoing discussions about Nvidia's market valuation. While some analysts, including Fiorillo, argue that the company has the potential to reach a valuation of $5 trillion, others express concerns over a possible valuation bubble. Market sentiment remains mixed, highlighted by 37 Buy ratings and 3 Hold ratings from Wall Street analysts, which suggests there is both optimism and caution surrounding Nvidia's future growth.</w:t>
      </w:r>
    </w:p>
    <w:p>
      <w:r>
        <w:t>As the landscape of gaming technology continues to evolve, the roles of companies like Super Micro and Nvidia illustrate the intersection of high-performance computing, AI advancements, and sustainable practices, shaping the future of both the gaming and broader tech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https://www.prnewswire.com/news-releases/for-cloud-gaming-and-video-hosting-supermicro-offers-microcloud-a-high-density-3u-8-node-system-utilizing-amd-ryzen-zen-4-7000-series-processors-301853386.html</w:t>
        </w:r>
      </w:hyperlink>
      <w:r>
        <w:t xml:space="preserve"> - Corroborates Super Micro's innovative server solutions for cloud gaming and video hosting, highlighting the use of AMD Ryzen Zen 4 7000 Series processors.</w:t>
      </w:r>
    </w:p>
    <w:p>
      <w:pPr>
        <w:pStyle w:val="ListBullet"/>
      </w:pPr>
      <w:hyperlink r:id="rId12">
        <w:r>
          <w:rPr>
            <w:u w:val="single"/>
            <w:color w:val="0000FF"/>
            <w:rStyle w:val="Hyperlink"/>
          </w:rPr>
          <w:t>https://www.prnewswire.com/news-releases/supermicro-accelerates-ai-workloads-cloud-gaming-media-delivery-with-new-systems-supporting-intels-arctic-sound-m-and-intel-habana-labs-gaudi2-301543718.html</w:t>
        </w:r>
      </w:hyperlink>
      <w:r>
        <w:t xml:space="preserve"> - Supports Super Micro's advancements in cloud gaming and media delivery through new systems incorporating Intel's Arctic Sound-M and Habana Labs Gaudi2.</w:t>
      </w:r>
    </w:p>
    <w:p>
      <w:pPr>
        <w:pStyle w:val="ListBullet"/>
      </w:pPr>
      <w:hyperlink r:id="rId13">
        <w:r>
          <w:rPr>
            <w:u w:val="single"/>
            <w:color w:val="0000FF"/>
            <w:rStyle w:val="Hyperlink"/>
          </w:rPr>
          <w:t>https://www.intel.com/content/www/us/en/partner/showcase/storefront/a5S3b0000016ObUEAU/super-micro-computer-inc.html</w:t>
        </w:r>
      </w:hyperlink>
      <w:r>
        <w:t xml:space="preserve"> - Highlights Super Micro's commitment to Green Computing and its role in reducing operational costs and aligning with sustainable technology preferences.</w:t>
      </w:r>
    </w:p>
    <w:p>
      <w:pPr>
        <w:pStyle w:val="ListBullet"/>
      </w:pPr>
      <w:hyperlink r:id="rId13">
        <w:r>
          <w:rPr>
            <w:u w:val="single"/>
            <w:color w:val="0000FF"/>
            <w:rStyle w:val="Hyperlink"/>
          </w:rPr>
          <w:t>https://www.intel.com/content/www/us/en/partner/showcase/storefront/a5S3b0000016ObUEAU/super-micro-computer-inc.html</w:t>
        </w:r>
      </w:hyperlink>
      <w:r>
        <w:t xml:space="preserve"> - Corroborates Super Micro's innovations in server cooling technologies and AI for performance improvements.</w:t>
      </w:r>
    </w:p>
    <w:p>
      <w:pPr>
        <w:pStyle w:val="ListBullet"/>
      </w:pPr>
      <w:hyperlink r:id="rId14">
        <w:r>
          <w:rPr>
            <w:u w:val="single"/>
            <w:color w:val="0000FF"/>
            <w:rStyle w:val="Hyperlink"/>
          </w:rPr>
          <w:t>https://www.kavout.com/stocks/nasdaq-smci/super-micro-computer-inc</w:t>
        </w:r>
      </w:hyperlink>
      <w:r>
        <w:t xml:space="preserve"> - Provides details on Super Micro's high-performance server solutions and their application in various industries, including gaming.</w:t>
      </w:r>
    </w:p>
    <w:p>
      <w:pPr>
        <w:pStyle w:val="ListBullet"/>
      </w:pPr>
      <w:hyperlink r:id="rId11">
        <w:r>
          <w:rPr>
            <w:u w:val="single"/>
            <w:color w:val="0000FF"/>
            <w:rStyle w:val="Hyperlink"/>
          </w:rPr>
          <w:t>https://www.prnewswire.com/news-releases/for-cloud-gaming-and-video-hosting-supermicro-offers-microcloud-a-high-density-3u-8-node-system-utilizing-amd-ryzen-zen-4-7000-series-processors-301853386.html</w:t>
        </w:r>
      </w:hyperlink>
      <w:r>
        <w:t xml:space="preserve"> - Explains the demand for data centre upgrades and enhancements in cloud computing capabilities, crucial for the gaming industry.</w:t>
      </w:r>
    </w:p>
    <w:p>
      <w:pPr>
        <w:pStyle w:val="ListBullet"/>
      </w:pPr>
      <w:hyperlink r:id="rId13">
        <w:r>
          <w:rPr>
            <w:u w:val="single"/>
            <w:color w:val="0000FF"/>
            <w:rStyle w:val="Hyperlink"/>
          </w:rPr>
          <w:t>https://www.intel.com/content/www/us/en/partner/showcase/storefront/a5S3b0000016ObUEAU/super-micro-computer-inc.html</w:t>
        </w:r>
      </w:hyperlink>
      <w:r>
        <w:t xml:space="preserve"> - Supports the importance of Super Micro's high-performance computing solutions for facilitating seamless gaming experiences.</w:t>
      </w:r>
    </w:p>
    <w:p>
      <w:pPr>
        <w:pStyle w:val="ListBullet"/>
      </w:pPr>
      <w:hyperlink r:id="rId12">
        <w:r>
          <w:rPr>
            <w:u w:val="single"/>
            <w:color w:val="0000FF"/>
            <w:rStyle w:val="Hyperlink"/>
          </w:rPr>
          <w:t>https://www.prnewswire.com/news-releases/supermicro-accelerates-ai-workloads-cloud-gaming-media-delivery-with-new-systems-supporting-intels-arctic-sound-m-and-intel-habana-labs-gaudi2-301543718.html</w:t>
        </w:r>
      </w:hyperlink>
      <w:r>
        <w:t xml:space="preserve"> - Highlights the integration of AI in server management to dynamically optimize gaming experiences based on user behavior.</w:t>
      </w:r>
    </w:p>
    <w:p>
      <w:pPr>
        <w:pStyle w:val="ListBullet"/>
      </w:pPr>
      <w:hyperlink r:id="rId13">
        <w:r>
          <w:rPr>
            <w:u w:val="single"/>
            <w:color w:val="0000FF"/>
            <w:rStyle w:val="Hyperlink"/>
          </w:rPr>
          <w:t>https://www.intel.com/content/www/us/en/partner/showcase/storefront/a5S3b0000016ObUEAU/super-micro-computer-inc.html</w:t>
        </w:r>
      </w:hyperlink>
      <w:r>
        <w:t xml:space="preserve"> - Details Super Micro's commitment to sustainability through its 'We Keep IT Green®' initiative.</w:t>
      </w:r>
    </w:p>
    <w:p>
      <w:pPr>
        <w:pStyle w:val="ListBullet"/>
      </w:pPr>
      <w:hyperlink r:id="rId14">
        <w:r>
          <w:rPr>
            <w:u w:val="single"/>
            <w:color w:val="0000FF"/>
            <w:rStyle w:val="Hyperlink"/>
          </w:rPr>
          <w:t>https://www.kavout.com/stocks/nasdaq-smci/super-micro-computer-inc</w:t>
        </w:r>
      </w:hyperlink>
      <w:r>
        <w:t xml:space="preserve"> - Provides an overview of Super Micro's comprehensive server solutions and their application in various sectors, including gaming and data centers.</w:t>
      </w:r>
    </w:p>
    <w:p>
      <w:pPr>
        <w:pStyle w:val="ListBullet"/>
      </w:pPr>
      <w:hyperlink r:id="rId15">
        <w:r>
          <w:rPr>
            <w:u w:val="single"/>
            <w:color w:val="0000FF"/>
            <w:rStyle w:val="Hyperlink"/>
          </w:rPr>
          <w:t>https://news.google.com/rss/articles/CBMi4wFBVV95cUxNdU1yU2dNOW1oRkExSDlNS1BWM0JMemFKRjVTa3hScFpIeFA4OURlRDVuUFY1aWlMRnFZX1FLeUVGY0xJZ1Q5M1AzVXFiMWxHZEF1elZsX0NtT0stTy1wV2FHVEpXWG5HbktPcVplSkZPdHJJT0JNdmFTeEJoTHZvWk1YNWtYZTExblV5NDhERU1ETGY2eVhvVW9aa0ZqV3FRM3NtN2o1STJjRGZ1ZWR4anNKbTgxUDhESEMzY1pCNjd6V0YxN1ZyemF2b2pEYWtWanNaeW5WTXM3TWRzXzVsWDVBdw?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https://news.google.com/rss/articles/CBMiiwFBVV95cUxQTWw5Z08xc2RLQUdXS2c1bkVfaEp0SVU4RlZHenZXYnFJRW1Nd1VEUm00NmVKeUZaLUlZbnRvbHhMLVFXYzZfVndSWEZLOGhIa0RENkVhc3lPcmJxaFc4V0ZldVR5NTVwSlZmb3JaRzkzWEZQeTBZNm1Id3ZZeE9wbWxqbTFEOFVxb2hN?oc=5&amp;hl=en-US&amp;gl=US&amp;ceid=US:en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for-cloud-gaming-and-video-hosting-supermicro-offers-microcloud-a-high-density-3u-8-node-system-utilizing-amd-ryzen-zen-4-7000-series-processors-301853386.html" TargetMode="External"/><Relationship Id="rId12" Type="http://schemas.openxmlformats.org/officeDocument/2006/relationships/hyperlink" Target="https://www.prnewswire.com/news-releases/supermicro-accelerates-ai-workloads-cloud-gaming-media-delivery-with-new-systems-supporting-intels-arctic-sound-m-and-intel-habana-labs-gaudi2-301543718.html" TargetMode="External"/><Relationship Id="rId13" Type="http://schemas.openxmlformats.org/officeDocument/2006/relationships/hyperlink" Target="https://www.intel.com/content/www/us/en/partner/showcase/storefront/a5S3b0000016ObUEAU/super-micro-computer-inc.html" TargetMode="External"/><Relationship Id="rId14" Type="http://schemas.openxmlformats.org/officeDocument/2006/relationships/hyperlink" Target="https://www.kavout.com/stocks/nasdaq-smci/super-micro-computer-inc" TargetMode="External"/><Relationship Id="rId15" Type="http://schemas.openxmlformats.org/officeDocument/2006/relationships/hyperlink" Target="https://news.google.com/rss/articles/CBMi4wFBVV95cUxNdU1yU2dNOW1oRkExSDlNS1BWM0JMemFKRjVTa3hScFpIeFA4OURlRDVuUFY1aWlMRnFZX1FLeUVGY0xJZ1Q5M1AzVXFiMWxHZEF1elZsX0NtT0stTy1wV2FHVEpXWG5HbktPcVplSkZPdHJJT0JNdmFTeEJoTHZvWk1YNWtYZTExblV5NDhERU1ETGY2eVhvVW9aa0ZqV3FRM3NtN2o1STJjRGZ1ZWR4anNKbTgxUDhESEMzY1pCNjd6V0YxN1ZyemF2b2pEYWtWanNaeW5WTXM3TWRzXzVsWDVBdw?oc=5&amp;hl=en-US&amp;gl=US&amp;ceid=US:en" TargetMode="External"/><Relationship Id="rId16" Type="http://schemas.openxmlformats.org/officeDocument/2006/relationships/hyperlink" Target="https://news.google.com/rss/articles/CBMiiwFBVV95cUxQTWw5Z08xc2RLQUdXS2c1bkVfaEp0SVU4RlZHenZXYnFJRW1Nd1VEUm00NmVKeUZaLUlZbnRvbHhMLVFXYzZfVndSWEZLOGhIa0RENkVhc3lPcmJxaFc4V0ZldVR5NTVwSlZmb3JaRzkzWEZQeTBZNm1Id3ZZeE9wbWxqbTFEOFVxb2h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