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Australia's gold mining sector embraces solar energy for sustainable transformation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ambitious move towards sustainability, Australia's gold mining sector is witnessing a significant transformation through the integration of solar energy. The Perth-based company, Pacific Energy, has announced plans to implement a large-scale solar installation at the St Ives Gold Mine in Western Australia. This pioneering project, executed in collaboration with Gold Fields, underscores a substantial investment of 296 million Australian dollars aimed at enhancing the mine's renewable energy capacity and reducing its carbon footprint.</w:t>
      </w:r>
    </w:p>
    <w:p>
      <w:r>
        <w:t>This groundbreaking initiative, known as the St Ives Renewables Project, marks a decisive step in reshaping the energy landscape of mining operations. The project comprises a 35-megawatt solar facility complemented by 42 megawatts of wind energy, resulting in what is set to become Australia’s largest hybrid power system. The project not only aims to increase the renewable energy share to over 70% but also seeks to achieve a 50% reduction in carbon pollution levels by the year 2030.</w:t>
      </w:r>
    </w:p>
    <w:p>
      <w:r>
        <w:t>The implementation of this hybrid system showcases Pacific Energy's commitment to sustainable practices by significantly decreasing reliance on traditional fossil fuels. The initiative is anticipated to reduce diesel consumption by up to 96% and gas usage by 50%, which is a noteworthy stride towards lessening the environmental impact associated with mining operations.</w:t>
      </w:r>
    </w:p>
    <w:p>
      <w:r>
        <w:t>As the mining industry increasingly acknowledges the importance of sustainability, the St Ives Renewables Project serves as a potential benchmark for similar initiatives globally. The success of this project may encourage other sectors, such as agriculture and manufacturing, to adopt comparable strategies aimed at minimising their carbon footprints.</w:t>
      </w:r>
    </w:p>
    <w:p>
      <w:r>
        <w:t>In a related narrative from the tech sector, Tesla is making substantial advances in artificial intelligence (AI) that are reverberating across multiple industries, marking the company's evolution from an automotive manufacturer to a technology powerhouse. Tesla's strategic integration of AI spans various applications, including autonomous driving, energy solutions, and production processes.</w:t>
      </w:r>
    </w:p>
    <w:p>
      <w:r>
        <w:t>The AI-driven innovations at Tesla not only enhance the efficiency and safety of its vehicles but also extend into optimising energy storage and consumption within its solar and battery systems. Market analysts view this integration of AI as crucial to boosting investor confidence, as it exemplifies a vision of diversified growth and sustainability.</w:t>
      </w:r>
    </w:p>
    <w:p>
      <w:r>
        <w:t>With growing demands for eco-friendly technologies, Tesla's commitment to marrying AI and sustainability is poised to redefine industry standards. Investors are taking notice, as these technological advancements contribute to rising stock prices and signalling a bright future for the company.</w:t>
      </w:r>
    </w:p>
    <w:p>
      <w:r>
        <w:t>As these developments unfold in both the mining and automotive industries, they signify a broader trend towards innovative solutions driving growth and efficiency while prioritising environmental sustainability. By leveraging renewable energy in mining and harnessing AI in automotive and energy domains, both Pacific Energy and Tesla exemplify the potential for significant change across their respective fields.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https://solarstoragextra.com/pacific-energy-secures-35mw-solar-project/</w:t>
        </w:r>
      </w:hyperlink>
      <w:r>
        <w:t xml:space="preserve"> - Corroborates the announcement of Pacific Energy's plans to implement a 35MW solar farm at the St Ives Gold Mine and the overall scope of the St Ives Renewables Project.</w:t>
      </w:r>
    </w:p>
    <w:p>
      <w:pPr>
        <w:pStyle w:val="ListBullet"/>
      </w:pPr>
      <w:hyperlink r:id="rId12">
        <w:r>
          <w:rPr>
            <w:u w:val="single"/>
            <w:color w:val="0000FF"/>
            <w:rStyle w:val="Hyperlink"/>
          </w:rPr>
          <w:t>https://list.solar/news/pacific-energy/</w:t>
        </w:r>
      </w:hyperlink>
      <w:r>
        <w:t xml:space="preserve"> - Supports the details of the St Ives Renewables Project, including the 35MW solar park and 42MW wind power component, and its impact on Gold Fields' sustainability goals.</w:t>
      </w:r>
    </w:p>
    <w:p>
      <w:pPr>
        <w:pStyle w:val="ListBullet"/>
      </w:pPr>
      <w:hyperlink r:id="rId13">
        <w:r>
          <w:rPr>
            <w:u w:val="single"/>
            <w:color w:val="0000FF"/>
            <w:rStyle w:val="Hyperlink"/>
          </w:rPr>
          <w:t>https://esdnews.com.au/pacific-energy-to-deploy-biggest-solar-farm-yet-at-st-ives-mine/</w:t>
        </w:r>
      </w:hyperlink>
      <w:r>
        <w:t xml:space="preserve"> - Confirms the partnership between Pacific Energy and Gold Fields, the project's budget, and the expected reduction in carbon emissions by 2030.</w:t>
      </w:r>
    </w:p>
    <w:p>
      <w:pPr>
        <w:pStyle w:val="ListBullet"/>
      </w:pPr>
      <w:hyperlink r:id="rId14">
        <w:r>
          <w:rPr>
            <w:u w:val="single"/>
            <w:color w:val="0000FF"/>
            <w:rStyle w:val="Hyperlink"/>
          </w:rPr>
          <w:t>https://www.goldfields.com/in-the-news-article.php?articleID=14987</w:t>
        </w:r>
      </w:hyperlink>
      <w:r>
        <w:t xml:space="preserve"> - Provides official confirmation from Gold Fields about the St Ives Renewables Project, including the solar and wind components and the project's environmental impact.</w:t>
      </w:r>
    </w:p>
    <w:p>
      <w:pPr>
        <w:pStyle w:val="ListBullet"/>
      </w:pPr>
      <w:hyperlink r:id="rId11">
        <w:r>
          <w:rPr>
            <w:u w:val="single"/>
            <w:color w:val="0000FF"/>
            <w:rStyle w:val="Hyperlink"/>
          </w:rPr>
          <w:t>https://solarstoragextra.com/pacific-energy-secures-35mw-solar-project/</w:t>
        </w:r>
      </w:hyperlink>
      <w:r>
        <w:t xml:space="preserve"> - Details the scalability and flexibility of the solar design, as well as Pacific Energy's commitment to helping Gold Fields reduce its emissions.</w:t>
      </w:r>
    </w:p>
    <w:p>
      <w:pPr>
        <w:pStyle w:val="ListBullet"/>
      </w:pPr>
      <w:hyperlink r:id="rId12">
        <w:r>
          <w:rPr>
            <w:u w:val="single"/>
            <w:color w:val="0000FF"/>
            <w:rStyle w:val="Hyperlink"/>
          </w:rPr>
          <w:t>https://list.solar/news/pacific-energy/</w:t>
        </w:r>
      </w:hyperlink>
      <w:r>
        <w:t xml:space="preserve"> - Explains how the project will enhance Gold Fields' energy independence, reduce reliance on fossil fuels, and create local jobs.</w:t>
      </w:r>
    </w:p>
    <w:p>
      <w:pPr>
        <w:pStyle w:val="ListBullet"/>
      </w:pPr>
      <w:hyperlink r:id="rId13">
        <w:r>
          <w:rPr>
            <w:u w:val="single"/>
            <w:color w:val="0000FF"/>
            <w:rStyle w:val="Hyperlink"/>
          </w:rPr>
          <w:t>https://esdnews.com.au/pacific-energy-to-deploy-biggest-solar-farm-yet-at-st-ives-mine/</w:t>
        </w:r>
      </w:hyperlink>
      <w:r>
        <w:t xml:space="preserve"> - Mentions the project's timeline, including the start of civil work in November 2024 and the expected operational date by 2026.</w:t>
      </w:r>
    </w:p>
    <w:p>
      <w:pPr>
        <w:pStyle w:val="ListBullet"/>
      </w:pPr>
      <w:hyperlink r:id="rId12">
        <w:r>
          <w:rPr>
            <w:u w:val="single"/>
            <w:color w:val="0000FF"/>
            <w:rStyle w:val="Hyperlink"/>
          </w:rPr>
          <w:t>https://list.solar/news/pacific-energy/</w:t>
        </w:r>
      </w:hyperlink>
      <w:r>
        <w:t xml:space="preserve"> - Highlights the educational and research opportunities provided by the project, including collaborations with academic institutions.</w:t>
      </w:r>
    </w:p>
    <w:p>
      <w:pPr>
        <w:pStyle w:val="ListBullet"/>
      </w:pPr>
      <w:hyperlink r:id="rId11">
        <w:r>
          <w:rPr>
            <w:u w:val="single"/>
            <w:color w:val="0000FF"/>
            <w:rStyle w:val="Hyperlink"/>
          </w:rPr>
          <w:t>https://solarstoragextra.com/pacific-energy-secures-35mw-solar-project/</w:t>
        </w:r>
      </w:hyperlink>
      <w:r>
        <w:t xml:space="preserve"> - Discusses the integration of the solar park with Gold Fields’ broader renewable energy hub and its significance in the mining industry.</w:t>
      </w:r>
    </w:p>
    <w:p>
      <w:pPr>
        <w:pStyle w:val="ListBullet"/>
      </w:pPr>
      <w:hyperlink r:id="rId13">
        <w:r>
          <w:rPr>
            <w:u w:val="single"/>
            <w:color w:val="0000FF"/>
            <w:rStyle w:val="Hyperlink"/>
          </w:rPr>
          <w:t>https://esdnews.com.au/pacific-energy-to-deploy-biggest-solar-farm-yet-at-st-ives-mine/</w:t>
        </w:r>
      </w:hyperlink>
      <w:r>
        <w:t xml:space="preserve"> - Corroborates that the St Ives Renewables Project is the first in-house renewables project managed by Gold Fields.</w:t>
      </w:r>
    </w:p>
    <w:p>
      <w:pPr>
        <w:pStyle w:val="ListBullet"/>
      </w:pPr>
      <w:hyperlink r:id="rId14">
        <w:r>
          <w:rPr>
            <w:u w:val="single"/>
            <w:color w:val="0000FF"/>
            <w:rStyle w:val="Hyperlink"/>
          </w:rPr>
          <w:t>https://www.goldfields.com/in-the-news-article.php?articleID=14987</w:t>
        </w:r>
      </w:hyperlink>
      <w:r>
        <w:t xml:space="preserve"> - Reiterates the project's goal to power the mine site using over 70% renewable energy and reduce carbon emissions by about 50% by 2030.</w:t>
      </w:r>
    </w:p>
    <w:p>
      <w:pPr>
        <w:pStyle w:val="ListBullet"/>
      </w:pPr>
      <w:hyperlink r:id="rId15">
        <w:r>
          <w:rPr>
            <w:u w:val="single"/>
            <w:color w:val="0000FF"/>
            <w:rStyle w:val="Hyperlink"/>
          </w:rPr>
          <w:t>https://news.google.com/rss/articles/CBMizwFBVV95cUxNb1NGYUExbVFxbXBBVmtNRjFERWIxdFVVVHpaZndFcjZPaDlOZ2ZxNTdlaUpfOGJIZGRRU3JaQ29NakFIUWl2S1ZoU1VLcmhBMml4VG44MHBaMzRld2RsZEkyRDBOZ2liMUVoc2g1UHlzRzU4U1ljeEZMT1NLUi1pbHR0WVlyN2pjcEh5NVhVVVpNZHBYOGxLcmJNZE1MNngtb0RLMVZqSThmVGR0bnNZLTZDUk5fNThmU3JVZ294VXhOM1F6enVoQllJOTJqM0k?oc=5&amp;hl=en-US&amp;gl=US&amp;ceid=US:en</w:t>
        </w:r>
      </w:hyperlink>
      <w:r>
        <w:t xml:space="preserve"> - Please view link - unable to able to access data</w:t>
      </w:r>
    </w:p>
    <w:p>
      <w:pPr>
        <w:pStyle w:val="ListBullet"/>
      </w:pPr>
      <w:hyperlink r:id="rId16">
        <w:r>
          <w:rPr>
            <w:u w:val="single"/>
            <w:color w:val="0000FF"/>
            <w:rStyle w:val="Hyperlink"/>
          </w:rPr>
          <w:t>https://news.google.com/rss/articles/CBMilAFBVV95cUxNODM2SjIxV2liZFBia3lla0x6R1JDUERXM1J5b0pfZUNXdUZ0d1FJRmRsQVFRYmZnMDVUcmF6em82U2FuaExTNlFSOENUQWctTHdKTld0dGEyVDV1d1VaWEhRTDR6MThxRjlGaF9JNERWZDZGRWtTbVp3V2FlZEhkY0NlZTcwS1ZwQTdqemFWQzFNelc3?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olarstoragextra.com/pacific-energy-secures-35mw-solar-project/" TargetMode="External"/><Relationship Id="rId12" Type="http://schemas.openxmlformats.org/officeDocument/2006/relationships/hyperlink" Target="https://list.solar/news/pacific-energy/" TargetMode="External"/><Relationship Id="rId13" Type="http://schemas.openxmlformats.org/officeDocument/2006/relationships/hyperlink" Target="https://esdnews.com.au/pacific-energy-to-deploy-biggest-solar-farm-yet-at-st-ives-mine/" TargetMode="External"/><Relationship Id="rId14" Type="http://schemas.openxmlformats.org/officeDocument/2006/relationships/hyperlink" Target="https://www.goldfields.com/in-the-news-article.php?articleID=14987" TargetMode="External"/><Relationship Id="rId15" Type="http://schemas.openxmlformats.org/officeDocument/2006/relationships/hyperlink" Target="https://news.google.com/rss/articles/CBMizwFBVV95cUxNb1NGYUExbVFxbXBBVmtNRjFERWIxdFVVVHpaZndFcjZPaDlOZ2ZxNTdlaUpfOGJIZGRRU3JaQ29NakFIUWl2S1ZoU1VLcmhBMml4VG44MHBaMzRld2RsZEkyRDBOZ2liMUVoc2g1UHlzRzU4U1ljeEZMT1NLUi1pbHR0WVlyN2pjcEh5NVhVVVpNZHBYOGxLcmJNZE1MNngtb0RLMVZqSThmVGR0bnNZLTZDUk5fNThmU3JVZ294VXhOM1F6enVoQllJOTJqM0k?oc=5&amp;hl=en-US&amp;gl=US&amp;ceid=US:en" TargetMode="External"/><Relationship Id="rId16" Type="http://schemas.openxmlformats.org/officeDocument/2006/relationships/hyperlink" Target="https://news.google.com/rss/articles/CBMilAFBVV95cUxNODM2SjIxV2liZFBia3lla0x6R1JDUERXM1J5b0pfZUNXdUZ0d1FJRmRsQVFRYmZnMDVUcmF6em82U2FuaExTNlFSOENUQWctTHdKTld0dGEyVDV1d1VaWEhRTDR6MThxRjlGaF9JNERWZDZGRWtTbVp3V2FlZEhkY0NlZTcwS1ZwQTdqemFWQzFNelc3?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