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and SQream drive AI and automation in technology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technology, businesses across various sectors are progressively integrating artificial intelligence (AI) and automation into their operations, significantly impacting performance and growth. Key players in this transformation include Nvidia and SQream, two companies that are pioneering advancements in their respective fields—gaming technology and data analytics.</w:t>
      </w:r>
    </w:p>
    <w:p>
      <w:r>
        <w:t>Nvidia has achieved notable milestones recently, with its stock price correlating strongly to its innovations. The company's focus on AI has led to groundbreaking developments in both gaming hardware and software. Technologies like Deep Learning Super Sampling (DLSS) have redefined gaming experiences by enhancing graphic quality without compromising performance. This AI-driven approach not only elevates the quality of games but also sets new industry standards that resonate with gamers globally. Speaking to Zaman, industry analysts suggest that this trend is likely to continue, propelling Nvidia's stock prices further amid increasing demand for cutting-edge technology.</w:t>
      </w:r>
    </w:p>
    <w:p>
      <w:r>
        <w:t>Additionally, Nvidia is strategically positioned in the burgeoning metaverse sector, where it is facilitating smoother virtual interactions through powerful graphic processing units (GPUs). The company's Omniverse platform exemplifies this innovation by enabling collaborative 3D content creation, which is crucial for the growth of immersive digital experiences. Nvidia’s commitment to not only advance gaming technologies but also contribute significantly to the emerging metaverse reflects a forward-thinking business strategy that is drawing attention from investors.</w:t>
      </w:r>
    </w:p>
    <w:p>
      <w:r>
        <w:t>In tandem with Nvidia's advancements, SQream is making its mark in the data analytics landscape by enhancing big data and AI/ML processing capabilities. Co-founded by Ami Gal, the company has aligned itself with innovative technologies that utilize GPU processing to improve data analysis efficiency while optimising costs and energy consumption. SQream recently secured $45 million in a Series C funding round, underscoring robust investor confidence in its potential. This funding, led by World Trade Ventures among others, illustrates a growing interest in solutions that meet the demands of organisations handling extensive datasets.</w:t>
      </w:r>
    </w:p>
    <w:p>
      <w:r>
        <w:t>Ami Gal's recent transition from CEO to a board member has prompted discussions regarding the company's future strategies. Since its inception in 2010, SQream has established a unique approach to data processing that prioritises both performance and sustainability. By leveraging GPU-powered processing, SQream provides substantial benefits to sectors including finance, healthcare, and retail, facilitating faster and more comprehensive data analytics.</w:t>
      </w:r>
    </w:p>
    <w:p>
      <w:r>
        <w:t>As the semiconductor market braces for an explosive transformation driven by AI and electric vehicles (EVs), further developments in this sector are becoming increasingly important. The market is projected to surpass $600 billion by 2024 and may reach $1 trillion by 2030. Wolfspeed is emerging as a leader in the silicon carbide (SiC) wafer market, which is essential for enhanced performance in EVs. The company predicts that annual SiC sales could hit $3 billion in response to rising EV demands, despite facing challenges such as high production costs.</w:t>
      </w:r>
    </w:p>
    <w:p>
      <w:r>
        <w:t>Meanwhile, Nvidia remains a prominent player in the semiconductor sector, particularly with its GPUs, which have seen substantial demand across various applications beyond gaming, including cloud computing and AI solutions. This diversification has led to a remarkable 94% year-over-year revenue increase for the company, reflecting its strong market position.</w:t>
      </w:r>
    </w:p>
    <w:p>
      <w:r>
        <w:t>Investment analysts denote the growth potential in the semiconductor market due to the technological advancements in AI and EVs. However, they also warn about the inherent risks associated with market volatility and production complexities. Companies must balance innovation with sustainable practices, particularly in an era that demands greater energy efficiency.</w:t>
      </w:r>
    </w:p>
    <w:p>
      <w:r>
        <w:t>Overall, the integration of AI and advanced computing into business operations across the tech landscape is not only improving efficiencies but is also setting the stage for future growth in gaming, data analytics, and semiconductor industries. As these sectors continue to evolve, significant developments from companies like Nvidia and SQream will shape the trajectory of technological advancements, fostering an environment where innovation and sustainability coexist.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https://www.axios.com/2024/07/29/nvidia-siggraph-generative-ai-chips</w:t>
        </w:r>
      </w:hyperlink>
      <w:r>
        <w:t xml:space="preserve"> - Corroborates Nvidia's advancements in AI, including its focus on generative AI, AI services for robot manufacturers, and improvements in 3D and virtual world content generation.</w:t>
      </w:r>
    </w:p>
    <w:p>
      <w:pPr>
        <w:pStyle w:val="ListBullet"/>
      </w:pPr>
      <w:hyperlink r:id="rId12">
        <w:r>
          <w:rPr>
            <w:u w:val="single"/>
            <w:color w:val="0000FF"/>
            <w:rStyle w:val="Hyperlink"/>
          </w:rPr>
          <w:t>https://tradethepool.com/nvidia-stock-forecast-2025/</w:t>
        </w:r>
      </w:hyperlink>
      <w:r>
        <w:t xml:space="preserve"> - Supports the impact of Nvidia's AI innovations on its stock performance and market leadership, including the Blackwell GPU platform and NVLM 1.0 models.</w:t>
      </w:r>
    </w:p>
    <w:p>
      <w:pPr>
        <w:pStyle w:val="ListBullet"/>
      </w:pPr>
      <w:hyperlink r:id="rId13">
        <w:r>
          <w:rPr>
            <w:u w:val="single"/>
            <w:color w:val="0000FF"/>
            <w:rStyle w:val="Hyperlink"/>
          </w:rPr>
          <w:t>https://technologymagazine.com/articles/nvidia-awss-ai-breakthroughs-at-re-invent-2024</w:t>
        </w:r>
      </w:hyperlink>
      <w:r>
        <w:t xml:space="preserve"> - Details Nvidia's launch of Neural Interface Models (NIM) on AWS, highlighting advancements in AI inference capabilities and collaboration with AWS.</w:t>
      </w:r>
    </w:p>
    <w:p>
      <w:pPr>
        <w:pStyle w:val="ListBullet"/>
      </w:pPr>
      <w:hyperlink r:id="rId14">
        <w:r>
          <w:rPr>
            <w:u w:val="single"/>
            <w:color w:val="0000FF"/>
            <w:rStyle w:val="Hyperlink"/>
          </w:rPr>
          <w:t>https://www.techtarget.com/whatis/feature/Whats-going-on-with-Nvidia-stock-and-the-booming-AI-market</w:t>
        </w:r>
      </w:hyperlink>
      <w:r>
        <w:t xml:space="preserve"> - Explains the rise of Nvidia's stock due to the generative AI boom, demand for GPUs, and the company's new chip, Blackwell.</w:t>
      </w:r>
    </w:p>
    <w:p>
      <w:pPr>
        <w:pStyle w:val="ListBullet"/>
      </w:pPr>
      <w:hyperlink r:id="rId11">
        <w:r>
          <w:rPr>
            <w:u w:val="single"/>
            <w:color w:val="0000FF"/>
            <w:rStyle w:val="Hyperlink"/>
          </w:rPr>
          <w:t>https://www.axios.com/2024/07/29/nvidia-siggraph-generative-ai-chips</w:t>
        </w:r>
      </w:hyperlink>
      <w:r>
        <w:t xml:space="preserve"> - Mentions Nvidia's Omniverse platform and its role in facilitating smoother virtual interactions and collaborative 3D content creation.</w:t>
      </w:r>
    </w:p>
    <w:p>
      <w:pPr>
        <w:pStyle w:val="ListBullet"/>
      </w:pPr>
      <w:hyperlink r:id="rId14">
        <w:r>
          <w:rPr>
            <w:u w:val="single"/>
            <w:color w:val="0000FF"/>
            <w:rStyle w:val="Hyperlink"/>
          </w:rPr>
          <w:t>https://www.techtarget.com/whatis/feature/Whats-going-on-with-Nvidia-stock-and-the-booming-AI-market</w:t>
        </w:r>
      </w:hyperlink>
      <w:r>
        <w:t xml:space="preserve"> - Discusses Nvidia's strong market position and revenue increase due to demand for its GPUs across various applications beyond gaming.</w:t>
      </w:r>
    </w:p>
    <w:p>
      <w:pPr>
        <w:pStyle w:val="ListBullet"/>
      </w:pPr>
      <w:hyperlink r:id="rId12">
        <w:r>
          <w:rPr>
            <w:u w:val="single"/>
            <w:color w:val="0000FF"/>
            <w:rStyle w:val="Hyperlink"/>
          </w:rPr>
          <w:t>https://tradethepool.com/nvidia-stock-forecast-2025/</w:t>
        </w:r>
      </w:hyperlink>
      <w:r>
        <w:t xml:space="preserve"> - Highlights the growth potential in the semiconductor market driven by AI and electric vehicles, and Nvidia's role in this sector.</w:t>
      </w:r>
    </w:p>
    <w:p>
      <w:pPr>
        <w:pStyle w:val="ListBullet"/>
      </w:pPr>
      <w:hyperlink r:id="rId11">
        <w:r>
          <w:rPr>
            <w:u w:val="single"/>
            <w:color w:val="0000FF"/>
            <w:rStyle w:val="Hyperlink"/>
          </w:rPr>
          <w:t>https://www.axios.com/2024/07/29/nvidia-siggraph-generative-ai-chips</w:t>
        </w:r>
      </w:hyperlink>
      <w:r>
        <w:t xml:space="preserve"> - Mentions the integration of AI and advanced computing into business operations, improving efficiencies and setting the stage for future growth.</w:t>
      </w:r>
    </w:p>
    <w:p>
      <w:pPr>
        <w:pStyle w:val="ListBullet"/>
      </w:pPr>
      <w:hyperlink r:id="rId13">
        <w:r>
          <w:rPr>
            <w:u w:val="single"/>
            <w:color w:val="0000FF"/>
            <w:rStyle w:val="Hyperlink"/>
          </w:rPr>
          <w:t>https://technologymagazine.com/articles/nvidia-awss-ai-breakthroughs-at-re-invent-2024</w:t>
        </w:r>
      </w:hyperlink>
      <w:r>
        <w:t xml:space="preserve"> - Emphasizes the importance of balancing innovation with sustainable practices in the semiconductor sector, particularly in an era demanding greater energy efficiency.</w:t>
      </w:r>
    </w:p>
    <w:p>
      <w:pPr>
        <w:pStyle w:val="ListBullet"/>
      </w:pPr>
      <w:hyperlink r:id="rId14">
        <w:r>
          <w:rPr>
            <w:u w:val="single"/>
            <w:color w:val="0000FF"/>
            <w:rStyle w:val="Hyperlink"/>
          </w:rPr>
          <w:t>https://www.techtarget.com/whatis/feature/Whats-going-on-with-Nvidia-stock-and-the-booming-AI-market</w:t>
        </w:r>
      </w:hyperlink>
      <w:r>
        <w:t xml:space="preserve"> - Warns about the inherent risks associated with market volatility and production complexities in the semiconductor sector.</w:t>
      </w:r>
    </w:p>
    <w:p>
      <w:pPr>
        <w:pStyle w:val="ListBullet"/>
      </w:pPr>
      <w:hyperlink r:id="rId12">
        <w:r>
          <w:rPr>
            <w:u w:val="single"/>
            <w:color w:val="0000FF"/>
            <w:rStyle w:val="Hyperlink"/>
          </w:rPr>
          <w:t>https://tradethepool.com/nvidia-stock-forecast-2025/</w:t>
        </w:r>
      </w:hyperlink>
      <w:r>
        <w:t xml:space="preserve"> - Discusses the future outlook for Nvidia, including ongoing research and development, and strategic collaborations to deliver new AI products and solutions.</w:t>
      </w:r>
    </w:p>
    <w:p>
      <w:pPr>
        <w:pStyle w:val="ListBullet"/>
      </w:pPr>
      <w:hyperlink r:id="rId15">
        <w:r>
          <w:rPr>
            <w:u w:val="single"/>
            <w:color w:val="0000FF"/>
            <w:rStyle w:val="Hyperlink"/>
          </w:rPr>
          <w:t>https://news.google.com/rss/articles/CBMilwFBVV95cUxQRmMtSUpRejhGc01jVGFlNTQwMjNtRUZWNUN6MDdaUHJpOGF5NWFwd0FFaHVSRnp6bFYzektGVFVXZE92ck9yUDc5cnZNU1VNNEI1M0pnQ1hBUHIzNV91cHVNeWZjMVJDc1J2anMzTWkxQjYybUZqX1I4bms0ZjJYWG5jeGdXcjhma1RJUURDbEJsMVU3WG1r?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qwFBVV95cUxQaDVpZUhlUEIyeHRYU1FYTHJMSlpMSmQ0WUdndHBka25lMlVfWlltSVQxNTIwbG1yZ3NnMFBVNDdleklWYXpTMmJXVW4zNk9mbDAwamtmb0dZNmdhR2djOV9hZmxSQmpFaGV1S1h4T3BqMno4Vmh4dFJ6bFZ4eUxva25vc2poSEU4c2RtUEw2SGU5Q09keGlfMGd6eU1YVnF6aks0WUxMbjR1Nms?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uwFBVV95cUxOdndPcy1XTHJZRWNNM2N4R1FFZnAzQ0tKRDR0ckxMSkVfaFEwQUZMMG1aT1BfX19KVWFvWEkxa3BqTUdMN2g0UHVEcUdHZF8wby03aGNnN1RnMUV6Sk96cjVqN1QtNXJTNzNzcUYxb1ZqcFBvZzQ1Z05ITGdRaTVKeEZQMHFZNmJSU1M1Z1dBbGhZMHRGWnVTSjBQVVFkeUR4cXVybjJ5VkFLQ3ozUEEwTEpYd25zU2QwYVlZ?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4/07/29/nvidia-siggraph-generative-ai-chips" TargetMode="External"/><Relationship Id="rId12" Type="http://schemas.openxmlformats.org/officeDocument/2006/relationships/hyperlink" Target="https://tradethepool.com/nvidia-stock-forecast-2025/" TargetMode="External"/><Relationship Id="rId13" Type="http://schemas.openxmlformats.org/officeDocument/2006/relationships/hyperlink" Target="https://technologymagazine.com/articles/nvidia-awss-ai-breakthroughs-at-re-invent-2024" TargetMode="External"/><Relationship Id="rId14" Type="http://schemas.openxmlformats.org/officeDocument/2006/relationships/hyperlink" Target="https://www.techtarget.com/whatis/feature/Whats-going-on-with-Nvidia-stock-and-the-booming-AI-market" TargetMode="External"/><Relationship Id="rId15" Type="http://schemas.openxmlformats.org/officeDocument/2006/relationships/hyperlink" Target="https://news.google.com/rss/articles/CBMilwFBVV95cUxQRmMtSUpRejhGc01jVGFlNTQwMjNtRUZWNUN6MDdaUHJpOGF5NWFwd0FFaHVSRnp6bFYzektGVFVXZE92ck9yUDc5cnZNU1VNNEI1M0pnQ1hBUHIzNV91cHVNeWZjMVJDc1J2anMzTWkxQjYybUZqX1I4bms0ZjJYWG5jeGdXcjhma1RJUURDbEJsMVU3WG1r?oc=5&amp;hl=en-US&amp;gl=US&amp;ceid=US:en" TargetMode="External"/><Relationship Id="rId16" Type="http://schemas.openxmlformats.org/officeDocument/2006/relationships/hyperlink" Target="https://news.google.com/rss/articles/CBMiqwFBVV95cUxQaDVpZUhlUEIyeHRYU1FYTHJMSlpMSmQ0WUdndHBka25lMlVfWlltSVQxNTIwbG1yZ3NnMFBVNDdleklWYXpTMmJXVW4zNk9mbDAwamtmb0dZNmdhR2djOV9hZmxSQmpFaGV1S1h4T3BqMno4Vmh4dFJ6bFZ4eUxva25vc2poSEU4c2RtUEw2SGU5Q09keGlfMGd6eU1YVnF6aks0WUxMbjR1Nms?oc=5&amp;hl=en-US&amp;gl=US&amp;ceid=US:en" TargetMode="External"/><Relationship Id="rId17" Type="http://schemas.openxmlformats.org/officeDocument/2006/relationships/hyperlink" Target="https://news.google.com/rss/articles/CBMiuwFBVV95cUxOdndPcy1XTHJZRWNNM2N4R1FFZnAzQ0tKRDR0ckxMSkVfaFEwQUZMMG1aT1BfX19KVWFvWEkxa3BqTUdMN2g0UHVEcUdHZF8wby03aGNnN1RnMUV6Sk96cjVqN1QtNXJTNzNzcUYxb1ZqcFBvZzQ1Z05ITGdRaTVKeEZQMHFZNmJSU1M1Z1dBbGhZMHRGWnVTSjBQVVFkeUR4cXVybjJ5VkFLQ3ozUEEwTEpYd25zU2QwYVlZ?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