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Abu Dhabi launches MARSDNA to enhance maritime sustainability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Abu Dhabi has recently launched MARSDNA, an innovative digital tool aimed at enhancing Environmental, Social, and Governance (ESG) performance within the maritime sector. Developed by Maqta Technologies Group, MARSDNA is designed to assist maritime stakeholders, including small and medium-sized enterprises (SMEs), in measuring their ESG progress and improving their sustainability strategies.</w:t>
      </w:r>
    </w:p>
    <w:p>
      <w:r>
        <w:t>This user-friendly tool provides a straightforward interface where organisations can benefit from free, tailored reports. It integrates key metrics from the United Nations Sustainable Development Goals (UN SDGs) and the International Maritime Organization (IMO), ensuring that users have access to a comprehensive ESG evaluation framework. Users can engage with the platform through the Abu Dhabi Mobility and Abu Dhabi Maritime websites, where they can complete a questionnaire to generate actionable insights regarding their sustainability performance.</w:t>
      </w:r>
    </w:p>
    <w:p>
      <w:r>
        <w:t>“The launch of MARSDNA, in collaboration with Abu Dhabi Maritime, reflects our ongoing commitment to achieving sustainability goals and supporting environmental, social, and governance initiatives within the maritime sector,” stated Abu Dhabi Mobility. This initiative seeks to simplify ESG tracking and provide strategic development support, particularly beneficial for organisations that may not have the resources typically required for extensive ESG strategy formulation.</w:t>
      </w:r>
    </w:p>
    <w:p>
      <w:r>
        <w:t>The initial deployment of MARSDNA targets five key segments of the maritime value chain, with plans for broader expansion as the tool establishes its presence and effectiveness in the industry. Captain Saif Al Mheiri, the CEO of Abu Dhabi Maritime and Chief Sustainability Officer at AD Ports Group, noted the transformative potential of MARSDNA, declaring, “We are proud to introduce MARSDNA, a pioneering tool with the potential to revolutionise ESG initiatives in our sector. By empowering local organisations with the resources and strategic framework they need to make meaningful gains in sustainability, we can uplift the whole of our maritime community, foster innovation, and set a global standard for progress.”</w:t>
      </w:r>
    </w:p>
    <w:p>
      <w:r>
        <w:t>Dr. Noura Al Dhaheri, the CEO of Maqta Technologies Group, emphasised the relevance of digitalisation in promoting sustainability, asserting, “MARSDNA exemplifies AD Ports Group’s dedication to championing sustainable development through world-class digital solutions. Digitalisation is a potent force in driving collective progress, helping users conceptualise and achieve environmental objectives.”</w:t>
      </w:r>
    </w:p>
    <w:p>
      <w:r>
        <w:t>The introduction of MARSDNA aligns with Abu Dhabi's broader ambition to become a global leader in maritime sustainability. By providing free access to tailored ESG guidance, the initiative strengthens sustainability practices and encourages innovation across the maritime sector. This development highlights Abu Dhabi’s commitment to sustainable leadership and sets a significant benchmark for similar practices on a global scale.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https://techxmedia.com/en/abu-dhabi-launches-marsdna-a-digital-tool-for-maritime-esg-goals/</w:t>
        </w:r>
      </w:hyperlink>
      <w:r>
        <w:t xml:space="preserve"> - Corroborates the launch of MARSDNA, its development by Maqta Technologies Group, and its purpose in enhancing ESG performance in the maritime sector.</w:t>
      </w:r>
    </w:p>
    <w:p>
      <w:pPr>
        <w:pStyle w:val="ListBullet"/>
      </w:pPr>
      <w:hyperlink r:id="rId12">
        <w:r>
          <w:rPr>
            <w:u w:val="single"/>
            <w:color w:val="0000FF"/>
            <w:rStyle w:val="Hyperlink"/>
          </w:rPr>
          <w:t>https://www.bignewsnetwork.com/news/274886623/abu-dhabi-mobility-abu-dhabi-maritime-launch-digital-marsdna</w:t>
        </w:r>
      </w:hyperlink>
      <w:r>
        <w:t xml:space="preserve"> - Supports the collaboration between Abu Dhabi Mobility and Abu Dhabi Maritime in launching MARSDNA and its focus on ESG goals.</w:t>
      </w:r>
    </w:p>
    <w:p>
      <w:pPr>
        <w:pStyle w:val="ListBullet"/>
      </w:pPr>
      <w:hyperlink r:id="rId12">
        <w:r>
          <w:rPr>
            <w:u w:val="single"/>
            <w:color w:val="0000FF"/>
            <w:rStyle w:val="Hyperlink"/>
          </w:rPr>
          <w:t>https://www.bignewsnetwork.com/news/274886623/abu-dhabi-mobility-abu-dhabi-maritime-launch-digital-marsdna</w:t>
        </w:r>
      </w:hyperlink>
      <w:r>
        <w:t xml:space="preserve"> - Details the user-friendly interface and the integration of UN SDGs and IMO metrics for comprehensive ESG evaluation.</w:t>
      </w:r>
    </w:p>
    <w:p>
      <w:pPr>
        <w:pStyle w:val="ListBullet"/>
      </w:pPr>
      <w:hyperlink r:id="rId13">
        <w:r>
          <w:rPr>
            <w:u w:val="single"/>
            <w:color w:val="0000FF"/>
            <w:rStyle w:val="Hyperlink"/>
          </w:rPr>
          <w:t>https://esgnews.com/abu-dhabi-launches-esg-advancement-tool-marsdna-to-drive-maritime-esg-sustainability/</w:t>
        </w:r>
      </w:hyperlink>
      <w:r>
        <w:t xml:space="preserve"> - Explains how users can engage with the platform through the Abu Dhabi Mobility and Abu Dhabi Maritime websites to generate actionable insights.</w:t>
      </w:r>
    </w:p>
    <w:p>
      <w:pPr>
        <w:pStyle w:val="ListBullet"/>
      </w:pPr>
      <w:hyperlink r:id="rId11">
        <w:r>
          <w:rPr>
            <w:u w:val="single"/>
            <w:color w:val="0000FF"/>
            <w:rStyle w:val="Hyperlink"/>
          </w:rPr>
          <w:t>https://techxmedia.com/en/abu-dhabi-launches-marsdna-a-digital-tool-for-maritime-esg-goals/</w:t>
        </w:r>
      </w:hyperlink>
      <w:r>
        <w:t xml:space="preserve"> - Quotes Abu Dhabi Mobility on the commitment to achieving sustainability goals and supporting ESG initiatives in the maritime sector.</w:t>
      </w:r>
    </w:p>
    <w:p>
      <w:pPr>
        <w:pStyle w:val="ListBullet"/>
      </w:pPr>
      <w:hyperlink r:id="rId12">
        <w:r>
          <w:rPr>
            <w:u w:val="single"/>
            <w:color w:val="0000FF"/>
            <w:rStyle w:val="Hyperlink"/>
          </w:rPr>
          <w:t>https://www.bignewsnetwork.com/news/274886623/abu-dhabi-mobility-abu-dhabi-maritime-launch-digital-marsdna</w:t>
        </w:r>
      </w:hyperlink>
      <w:r>
        <w:t xml:space="preserve"> - Highlights the initial deployment targeting five key segments of the maritime value chain and plans for broader expansion.</w:t>
      </w:r>
    </w:p>
    <w:p>
      <w:pPr>
        <w:pStyle w:val="ListBullet"/>
      </w:pPr>
      <w:hyperlink r:id="rId13">
        <w:r>
          <w:rPr>
            <w:u w:val="single"/>
            <w:color w:val="0000FF"/>
            <w:rStyle w:val="Hyperlink"/>
          </w:rPr>
          <w:t>https://esgnews.com/abu-dhabi-launches-esg-advancement-tool-marsdna-to-drive-maritime-esg-sustainability/</w:t>
        </w:r>
      </w:hyperlink>
      <w:r>
        <w:t xml:space="preserve"> - Quotes Captain Saif Al Mheiri on the transformative potential of MARSDNA and its impact on the maritime sector.</w:t>
      </w:r>
    </w:p>
    <w:p>
      <w:pPr>
        <w:pStyle w:val="ListBullet"/>
      </w:pPr>
      <w:hyperlink r:id="rId11">
        <w:r>
          <w:rPr>
            <w:u w:val="single"/>
            <w:color w:val="0000FF"/>
            <w:rStyle w:val="Hyperlink"/>
          </w:rPr>
          <w:t>https://techxmedia.com/en/abu-dhabi-launches-marsdna-a-digital-tool-for-maritime-esg-goals/</w:t>
        </w:r>
      </w:hyperlink>
      <w:r>
        <w:t xml:space="preserve"> - Quotes Dr. Noura Al Dhaheri on the relevance of digitalisation in promoting sustainability and AD Ports Group’s commitment.</w:t>
      </w:r>
    </w:p>
    <w:p>
      <w:pPr>
        <w:pStyle w:val="ListBullet"/>
      </w:pPr>
      <w:hyperlink r:id="rId12">
        <w:r>
          <w:rPr>
            <w:u w:val="single"/>
            <w:color w:val="0000FF"/>
            <w:rStyle w:val="Hyperlink"/>
          </w:rPr>
          <w:t>https://www.bignewsnetwork.com/news/274886623/abu-dhabi-mobility-abu-dhabi-maritime-launch-digital-marsdna</w:t>
        </w:r>
      </w:hyperlink>
      <w:r>
        <w:t xml:space="preserve"> - Aligns with Abu Dhabi's ambition to become a global leader in maritime sustainability through the introduction of MARSDNA.</w:t>
      </w:r>
    </w:p>
    <w:p>
      <w:pPr>
        <w:pStyle w:val="ListBullet"/>
      </w:pPr>
      <w:hyperlink r:id="rId13">
        <w:r>
          <w:rPr>
            <w:u w:val="single"/>
            <w:color w:val="0000FF"/>
            <w:rStyle w:val="Hyperlink"/>
          </w:rPr>
          <w:t>https://esgnews.com/abu-dhabi-launches-esg-advancement-tool-marsdna-to-drive-maritime-esg-sustainability/</w:t>
        </w:r>
      </w:hyperlink>
      <w:r>
        <w:t xml:space="preserve"> - Highlights the free access to tailored ESG guidance and its impact on strengthening sustainability practices and encouraging innovation.</w:t>
      </w:r>
    </w:p>
    <w:p>
      <w:pPr>
        <w:pStyle w:val="ListBullet"/>
      </w:pPr>
      <w:hyperlink r:id="rId14">
        <w:r>
          <w:rPr>
            <w:u w:val="single"/>
            <w:color w:val="0000FF"/>
            <w:rStyle w:val="Hyperlink"/>
          </w:rPr>
          <w:t>https://www.adportsgroup.com/en/news-and-media/2024/12/26/abu-dhabi-mobility-and-abu-dhabi-maritime-launch-innovative-esg-advancement-tool</w:t>
        </w:r>
      </w:hyperlink>
      <w:r>
        <w:t xml:space="preserve"> - Supports the overall initiative and its alignment with Abu Dhabi’s commitment to sustainable leadership and setting a global benchmark.</w:t>
      </w:r>
    </w:p>
    <w:p>
      <w:pPr>
        <w:pStyle w:val="ListBullet"/>
      </w:pPr>
      <w:hyperlink r:id="rId15">
        <w:r>
          <w:rPr>
            <w:u w:val="single"/>
            <w:color w:val="0000FF"/>
            <w:rStyle w:val="Hyperlink"/>
          </w:rPr>
          <w:t>https://esgnews.com/abu-dhabi-launches-esg-advancement-tool-marsdna-to-drive-maritime-esg-sustainability/?utm_source=rss&amp;utm_medium=rss&amp;utm_campaign=abu-dhabi-launches-esg-advancement-tool-marsdna-to-drive-maritime-esg-sustainability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xmedia.com/en/abu-dhabi-launches-marsdna-a-digital-tool-for-maritime-esg-goals/" TargetMode="External"/><Relationship Id="rId12" Type="http://schemas.openxmlformats.org/officeDocument/2006/relationships/hyperlink" Target="https://www.bignewsnetwork.com/news/274886623/abu-dhabi-mobility-abu-dhabi-maritime-launch-digital-marsdna" TargetMode="External"/><Relationship Id="rId13" Type="http://schemas.openxmlformats.org/officeDocument/2006/relationships/hyperlink" Target="https://esgnews.com/abu-dhabi-launches-esg-advancement-tool-marsdna-to-drive-maritime-esg-sustainability/" TargetMode="External"/><Relationship Id="rId14" Type="http://schemas.openxmlformats.org/officeDocument/2006/relationships/hyperlink" Target="https://www.adportsgroup.com/en/news-and-media/2024/12/26/abu-dhabi-mobility-and-abu-dhabi-maritime-launch-innovative-esg-advancement-tool" TargetMode="External"/><Relationship Id="rId15" Type="http://schemas.openxmlformats.org/officeDocument/2006/relationships/hyperlink" Target="https://esgnews.com/abu-dhabi-launches-esg-advancement-tool-marsdna-to-drive-maritime-esg-sustainability/?utm_source=rss&amp;utm_medium=rss&amp;utm_campaign=abu-dhabi-launches-esg-advancement-tool-marsdna-to-drive-maritime-esg-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