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Digital transformation in financial services: A focus on personalised marketing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financial services industry is undergoing a significant transformation propelled by technological advancements and changing consumer expectations. As customers increasingly seek personalised, efficient, and transparent financial experiences, institutions are turning towards digital marketing strategies to engage target audiences more effectively and maintain competitiveness. The Everything PR News highlights how digital marketing in finance is redefined through various elements, including the rise of fintech firms, the utilisation of data and artificial intelligence (AI), and the personalization of services.</w:t>
      </w:r>
    </w:p>
    <w:p>
      <w:r>
        <w:t>The move towards digital services has fundamentally altered how consumers interact with financial institutions. A 2023 report from Deloitte reveals that approximately 80% of consumers now utilise digital tools for financial management, a trend that is set to escalate further. The landscape has been notably disrupted by fintech companies such as PayPal, Revolut, and Square, which offer innovative, digital-first solutions that streamline complex finance processes. These firms are now deemed as credible alternatives to traditional banking systems due to their user-friendly interfaces and transparent customer service.</w:t>
      </w:r>
    </w:p>
    <w:p>
      <w:r>
        <w:t>In response, conventional financial institutions are compelled to adopt similar digital strategies to stay relevant. Marketing teams within these organisations face the challenge of integrating technology with consumer behaviour to produce targeted, value-driven campaigns. This evolution encompasses diverse marketing approaches, including search engine marketing, content creation, social media engagement, and targeted email campaigns.</w:t>
      </w:r>
    </w:p>
    <w:p>
      <w:r>
        <w:t>A notable aspect of financial digital marketing is its reliance on data analytics, which empowers firms to gather and scrutinize significant quantities of consumer data. The analysis of web traffic, transactions, and customer engagement yields insights that inform personalized marketing strategies tailored to individual behaviour. PayPal, for instance, employs advanced data analytics to monitor user activities, allowing them to send tailored promotions that resonate with specific spending patterns. Such personalised marketing not only enhances client engagement but also increases conversion rates by establishing a sense of understanding and relevance.</w:t>
      </w:r>
    </w:p>
    <w:p>
      <w:r>
        <w:t>Moreover, financial institutions harness predictive analytics to refine customer acquisition strategies. By discerning which consumers are likely to require specific solutions, banks can promote relevant products effectively. An institution might deduce, for instance, that a customer showing frequent credit card usage would benefit from targeted advertisements for personal loans. The capacity for real-time assessment of marketing effectiveness through metrics like click-through and conversion rates permits timely adjustments, a critical advantage in a rapidly evolving digital landscape.</w:t>
      </w:r>
    </w:p>
    <w:p>
      <w:r>
        <w:t>Personalization stands as a cornerstone of contemporary marketing efforts in the financial sector. Customers now expect tailored experiences similar to those found in other digital interactions across platforms like e-commerce and social media. For example, the mobile banking application Monzo exemplifies this trend by analysing user data to offer customised insights regarding spending behaviours, thereby fostering a relationship based on trust and ongoing engagement.</w:t>
      </w:r>
    </w:p>
    <w:p>
      <w:r>
        <w:t>In addition to personalised marketing messages, financial institutions are increasingly offering bespoke financial products tailored to individual customer circumstances. For instance, a bank might propose a special savings account for a customer focused on accumulating funds for a home purchase. Such bespoke offerings are likely to enhance customer loyalty while driving more substantial conversion rates.</w:t>
      </w:r>
    </w:p>
    <w:p>
      <w:r>
        <w:t xml:space="preserve">The implementation of artificial intelligence is revolutionising efficiency within financial digital marketing. AI technologies are being integrated into various processes to improve customer interactions and enhance marketing strategies. The deployment of chatbots and virtual assistants has become increasingly common, with institutions like Bank of America launching AI-powered assistants like "Erica" to assist users with a range of tasks, from managing transactions to providing financial advice. Over time, these AI tools learn from interactions, enabling them to deliver more refined and personal experiences. </w:t>
      </w:r>
    </w:p>
    <w:p>
      <w:r>
        <w:t>AI further optimises marketing efforts by analysing vast datasets to uncover patterns often overlooked by human analysts. Consequently, financial marketers can effectively identify high-potential leads, tailoring their approaches accordingly. Additionally, programmatic advertising leverages AI for automated ad placements based on real-time insights, enhancing targeting efficiency and reducing manual oversight.</w:t>
      </w:r>
    </w:p>
    <w:p>
      <w:r>
        <w:t>Social media plays a pivotal role in modern financial digital marketing, allowing brands to engage directly with consumers and foster a sense of community. The rise of influencer marketing within the financial sector has gained momentum, offering firms the opportunity to expand their reach through collaborations with trusted online personalities. For instance, American Express strategically partners with influencers to showcase its offerings, connecting with a younger demographic that may prefer these methods over traditional advertising techniques.</w:t>
      </w:r>
    </w:p>
    <w:p>
      <w:r>
        <w:t>While the potential benefits of digital marketing in finance are extensive, challenges persist—most notably in regulatory compliance. Financial institutions must navigate complex regulations surrounding data privacy, advertising standards, and consumer protection, particularly under frameworks like the EU's General Data Protection Regulation (GDPR) and guidelines enforced by the Federal Trade Commission (FTC) in the United States. Consequently, marketers are tasked with ensuring that campaigns are both effective and compliant, often collaborating closely with legal teams.</w:t>
      </w:r>
    </w:p>
    <w:p>
      <w:r>
        <w:t>In conclusion, the trajectory of digital marketing within the financial services sector will inexorably lead to greater integration of technology and customer-centric methodologies. As consumer demands for personalized, digital-first services grow, financial institutions are tasked with leveraging data, AI, and automation to meet expectations. As this dynamic landscape continues to shape the industry, organisations that prioritize customer engagement, adopt innovative technologies, and remain attuned to emerging trends will likely emerge as the frontrunners in the digital economy of the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https://www.on24.com/blog/how-digital-marketing-for-financial-services-is-changing/</w:t>
        </w:r>
      </w:hyperlink>
      <w:r>
        <w:t xml:space="preserve"> - Corroborates the need for financial services to adopt new digital marketing strategies to compete with fintech firms and meet changing customer expectations.</w:t>
      </w:r>
    </w:p>
    <w:p>
      <w:pPr>
        <w:pStyle w:val="ListBullet"/>
      </w:pPr>
      <w:hyperlink r:id="rId12">
        <w:r>
          <w:rPr>
            <w:u w:val="single"/>
            <w:color w:val="0000FF"/>
            <w:rStyle w:val="Hyperlink"/>
          </w:rPr>
          <w:t>https://www.pwc.com/jg/en/publications/fintech-growing-influence-financial-services.html</w:t>
        </w:r>
      </w:hyperlink>
      <w:r>
        <w:t xml:space="preserve"> - Supports the growing influence of fintech on financial services, including the need for traditional institutions to adapt and partner with fintech companies.</w:t>
      </w:r>
    </w:p>
    <w:p>
      <w:pPr>
        <w:pStyle w:val="ListBullet"/>
      </w:pPr>
      <w:hyperlink r:id="rId13">
        <w:r>
          <w:rPr>
            <w:u w:val="single"/>
            <w:color w:val="0000FF"/>
            <w:rStyle w:val="Hyperlink"/>
          </w:rPr>
          <w:t>https://www.kentico.com/discover/blog/seven-digital-trends-in-the-finance-sector-in-2023</w:t>
        </w:r>
      </w:hyperlink>
      <w:r>
        <w:t xml:space="preserve"> - Highlights the importance of digital trends such as mobile banking, AI, and blockchain in reshaping the financial sector and enhancing customer experiences.</w:t>
      </w:r>
    </w:p>
    <w:p>
      <w:pPr>
        <w:pStyle w:val="ListBullet"/>
      </w:pPr>
      <w:hyperlink r:id="rId14">
        <w:r>
          <w:rPr>
            <w:u w:val="single"/>
            <w:color w:val="0000FF"/>
            <w:rStyle w:val="Hyperlink"/>
          </w:rPr>
          <w:t>https://www.cybage.com/blog/adapting-to-the-future-fintechs-influence-on-the-financial-sector</w:t>
        </w:r>
      </w:hyperlink>
      <w:r>
        <w:t xml:space="preserve"> - Explains how fintech firms are driving innovation and accessibility in financial services, and how they differ from traditional banking institutions.</w:t>
      </w:r>
    </w:p>
    <w:p>
      <w:pPr>
        <w:pStyle w:val="ListBullet"/>
      </w:pPr>
      <w:hyperlink r:id="rId13">
        <w:r>
          <w:rPr>
            <w:u w:val="single"/>
            <w:color w:val="0000FF"/>
            <w:rStyle w:val="Hyperlink"/>
          </w:rPr>
          <w:t>https://www.kentico.com/discover/blog/seven-digital-trends-in-the-finance-sector-in-2023</w:t>
        </w:r>
      </w:hyperlink>
      <w:r>
        <w:t xml:space="preserve"> - Details the role of data analytics and AI in personalizing financial services and improving marketing strategies.</w:t>
      </w:r>
    </w:p>
    <w:p>
      <w:pPr>
        <w:pStyle w:val="ListBullet"/>
      </w:pPr>
      <w:hyperlink r:id="rId11">
        <w:r>
          <w:rPr>
            <w:u w:val="single"/>
            <w:color w:val="0000FF"/>
            <w:rStyle w:val="Hyperlink"/>
          </w:rPr>
          <w:t>https://www.on24.com/blog/how-digital-marketing-for-financial-services-is-changing/</w:t>
        </w:r>
      </w:hyperlink>
      <w:r>
        <w:t xml:space="preserve"> - Discusses the importance of personalization in financial services and how it enhances customer engagement and loyalty.</w:t>
      </w:r>
    </w:p>
    <w:p>
      <w:pPr>
        <w:pStyle w:val="ListBullet"/>
      </w:pPr>
      <w:hyperlink r:id="rId14">
        <w:r>
          <w:rPr>
            <w:u w:val="single"/>
            <w:color w:val="0000FF"/>
            <w:rStyle w:val="Hyperlink"/>
          </w:rPr>
          <w:t>https://www.cybage.com/blog/adapting-to-the-future-fintechs-influence-on-the-financial-sector</w:t>
        </w:r>
      </w:hyperlink>
      <w:r>
        <w:t xml:space="preserve"> - Illustrates how fintech firms use AI and data analytics to optimize processes and deliver personalized services efficiently.</w:t>
      </w:r>
    </w:p>
    <w:p>
      <w:pPr>
        <w:pStyle w:val="ListBullet"/>
      </w:pPr>
      <w:hyperlink r:id="rId13">
        <w:r>
          <w:rPr>
            <w:u w:val="single"/>
            <w:color w:val="0000FF"/>
            <w:rStyle w:val="Hyperlink"/>
          </w:rPr>
          <w:t>https://www.kentico.com/discover/blog/seven-digital-trends-in-the-finance-sector-in-2023</w:t>
        </w:r>
      </w:hyperlink>
      <w:r>
        <w:t xml:space="preserve"> - Describes the integration of AI technologies, such as chatbots and virtual assistants, to improve customer interactions in financial services.</w:t>
      </w:r>
    </w:p>
    <w:p>
      <w:pPr>
        <w:pStyle w:val="ListBullet"/>
      </w:pPr>
      <w:hyperlink r:id="rId12">
        <w:r>
          <w:rPr>
            <w:u w:val="single"/>
            <w:color w:val="0000FF"/>
            <w:rStyle w:val="Hyperlink"/>
          </w:rPr>
          <w:t>https://www.pwc.com/jg/en/publications/fintech-growing-influence-financial-services.html</w:t>
        </w:r>
      </w:hyperlink>
      <w:r>
        <w:t xml:space="preserve"> - Mentions the role of social media and partnerships in expanding the reach of financial services and engaging with consumers directly.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on24.com/blog/how-digital-marketing-for-financial-services-is-changing/" TargetMode="External"/><Relationship Id="rId12" Type="http://schemas.openxmlformats.org/officeDocument/2006/relationships/hyperlink" Target="https://www.pwc.com/jg/en/publications/fintech-growing-influence-financial-services.html" TargetMode="External"/><Relationship Id="rId13" Type="http://schemas.openxmlformats.org/officeDocument/2006/relationships/hyperlink" Target="https://www.kentico.com/discover/blog/seven-digital-trends-in-the-finance-sector-in-2023" TargetMode="External"/><Relationship Id="rId14" Type="http://schemas.openxmlformats.org/officeDocument/2006/relationships/hyperlink" Target="https://www.cybage.com/blog/adapting-to-the-future-fintechs-influence-on-the-financial-sec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