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Tesla's innovations set to reshape transport and energy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Tesla is at the forefront of technological innovation, increasingly integrating artificial intelligence (AI) and automation not just within the automotive sector but across various industries including energy and logistics. With substantial investments in advanced AI chips that can efficiently handle large volumes of data, Tesla is enhancing its self-driving capabilities, which could fundamentally alter transportation logistics. The company is steering towards the possibility of establishing an autonomous taxi network that could significantly impact traditional commuting practices and alleviate issues related to urban traffic congestion.</w:t>
      </w:r>
    </w:p>
    <w:p>
      <w:r>
        <w:t>In addition to its advancements in AI, Tesla is also making significant strides in battery technology. The introduction of the 4680 battery cell has garnered acclaim for its high energy density and flexibility, which enhances the performance of electric vehicles and opens new frontiers in energy conservation and storage. This cutting-edge technology holds the potential to revolutionise not only how electric vehicles function but also how energy is stored for homes and the power grid. By introducing this innovative battery technology, Tesla aims to position itself as a major player in the global energy solutions market, with possibilities for new revenue streams and international partnerships.</w:t>
      </w:r>
    </w:p>
    <w:p>
      <w:r>
        <w:t>The evolving perception of Tesla within the investment community is noteworthy, as it is increasingly viewed not merely as an automaker, but as a multifaceted technology and energy company. This has prompted a shift in investment strategies towards those that focus on Tesla’s long-term technological impact in energy and automation. Analysts suggest that Tesla’s advancements could instigate market trends that favour sustainability and technological progression, thereby making its stock an indicative marker for future developments in these sectors.</w:t>
      </w:r>
    </w:p>
    <w:p>
      <w:r>
        <w:t>Moreover, Tesla's initiatives contribute significantly to global sustainability aims. The company's innovations in vehicle efficiency and renewable energy storage are closely aligned with reducing reliance on fossil fuels and fostering clean energy solutions. These efforts are reflected in its commitment to influencing a more sustainable economic landscape and addressing environmental concerns on a broader scale.</w:t>
      </w:r>
    </w:p>
    <w:p>
      <w:r>
        <w:t>In conclusion, Tesla’s ongoing innovations in AI and battery technology not only highlight its potential for growth in the automotive and energy markets, but they also signify a significant shift in how businesses approach automation and sustainability. As Tesla continues to push boundaries, with an eye toward future applications and partnerships, the implications of its advances may resonate far beyond its core automotive focus, potentially reshaping various industries in the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https://papers.ssrn.com/sol3/papers.cfm?abstract_id=5021516</w:t>
        </w:r>
      </w:hyperlink>
      <w:r>
        <w:t xml:space="preserve"> - Corroborates Tesla's integration of AI in automobiles, including advanced features like Full Self-Driving (FSD) capabilities and predictive maintenance.</w:t>
      </w:r>
    </w:p>
    <w:p>
      <w:pPr>
        <w:pStyle w:val="ListBullet"/>
      </w:pPr>
      <w:hyperlink r:id="rId12">
        <w:r>
          <w:rPr>
            <w:u w:val="single"/>
            <w:color w:val="0000FF"/>
            <w:rStyle w:val="Hyperlink"/>
          </w:rPr>
          <w:t>https://www.webpronews.com/teslas-groundbreaking-dojo-ai-chip-set-to-revolutionize-automation-and-ai/</w:t>
        </w:r>
      </w:hyperlink>
      <w:r>
        <w:t xml:space="preserve"> - Supports the development and impact of Tesla's Dojo AI chip on enhancing self-driving capabilities and handling large volumes of data.</w:t>
      </w:r>
    </w:p>
    <w:p>
      <w:pPr>
        <w:pStyle w:val="ListBullet"/>
      </w:pPr>
      <w:hyperlink r:id="rId13">
        <w:r>
          <w:rPr>
            <w:u w:val="single"/>
            <w:color w:val="0000FF"/>
            <w:rStyle w:val="Hyperlink"/>
          </w:rPr>
          <w:t>https://aiexpert.network/case-study-teslas-integration-of-ai-in-automotive-innovation/</w:t>
        </w:r>
      </w:hyperlink>
      <w:r>
        <w:t xml:space="preserve"> - Details Tesla's integration of AI across its operations, including manufacturing, autonomous driving, and robotics, highlighting its transformative potential.</w:t>
      </w:r>
    </w:p>
    <w:p>
      <w:pPr>
        <w:pStyle w:val="ListBullet"/>
      </w:pPr>
      <w:hyperlink r:id="rId14">
        <w:r>
          <w:rPr>
            <w:u w:val="single"/>
            <w:color w:val="0000FF"/>
            <w:rStyle w:val="Hyperlink"/>
          </w:rPr>
          <w:t>https://evertiq.com/design/55668</w:t>
        </w:r>
      </w:hyperlink>
      <w:r>
        <w:t xml:space="preserve"> - Confirms the production of Tesla's next-gen Dojo AI chip and its application in video training using data from Tesla's vehicle fleet.</w:t>
      </w:r>
    </w:p>
    <w:p>
      <w:pPr>
        <w:pStyle w:val="ListBullet"/>
      </w:pPr>
      <w:hyperlink r:id="rId12">
        <w:r>
          <w:rPr>
            <w:u w:val="single"/>
            <w:color w:val="0000FF"/>
            <w:rStyle w:val="Hyperlink"/>
          </w:rPr>
          <w:t>https://www.webpronews.com/teslas-groundbreaking-dojo-ai-chip-set-to-revolutionize-automation-and-ai/</w:t>
        </w:r>
      </w:hyperlink>
      <w:r>
        <w:t xml:space="preserve"> - Explains how the new Dojo chip enhances computational power and efficiency, crucial for autonomous driving and other AI applications.</w:t>
      </w:r>
    </w:p>
    <w:p>
      <w:pPr>
        <w:pStyle w:val="ListBullet"/>
      </w:pPr>
      <w:hyperlink r:id="rId13">
        <w:r>
          <w:rPr>
            <w:u w:val="single"/>
            <w:color w:val="0000FF"/>
            <w:rStyle w:val="Hyperlink"/>
          </w:rPr>
          <w:t>https://aiexpert.network/case-study-teslas-integration-of-ai-in-automotive-innovation/</w:t>
        </w:r>
      </w:hyperlink>
      <w:r>
        <w:t xml:space="preserve"> - Discusses Tesla's use of AI in battery technology and energy solutions, aligning with its broader energy and automation strategies.</w:t>
      </w:r>
    </w:p>
    <w:p>
      <w:pPr>
        <w:pStyle w:val="ListBullet"/>
      </w:pPr>
      <w:hyperlink r:id="rId11">
        <w:r>
          <w:rPr>
            <w:u w:val="single"/>
            <w:color w:val="0000FF"/>
            <w:rStyle w:val="Hyperlink"/>
          </w:rPr>
          <w:t>https://papers.ssrn.com/sol3/papers.cfm?abstract_id=5021516</w:t>
        </w:r>
      </w:hyperlink>
      <w:r>
        <w:t xml:space="preserve"> - Addresses the limitations and challenges associated with AI in automotive applications and its future impact on the industry.</w:t>
      </w:r>
    </w:p>
    <w:p>
      <w:pPr>
        <w:pStyle w:val="ListBullet"/>
      </w:pPr>
      <w:hyperlink r:id="rId13">
        <w:r>
          <w:rPr>
            <w:u w:val="single"/>
            <w:color w:val="0000FF"/>
            <w:rStyle w:val="Hyperlink"/>
          </w:rPr>
          <w:t>https://aiexpert.network/case-study-teslas-integration-of-ai-in-automotive-innovation/</w:t>
        </w:r>
      </w:hyperlink>
      <w:r>
        <w:t xml:space="preserve"> - Highlights Tesla's commitment to sustainability through innovations in vehicle efficiency and renewable energy storage.</w:t>
      </w:r>
    </w:p>
    <w:p>
      <w:pPr>
        <w:pStyle w:val="ListBullet"/>
      </w:pPr>
      <w:hyperlink r:id="rId12">
        <w:r>
          <w:rPr>
            <w:u w:val="single"/>
            <w:color w:val="0000FF"/>
            <w:rStyle w:val="Hyperlink"/>
          </w:rPr>
          <w:t>https://www.webpronews.com/teslas-groundbreaking-dojo-ai-chip-set-to-revolutionize-automation-and-ai/</w:t>
        </w:r>
      </w:hyperlink>
      <w:r>
        <w:t xml:space="preserve"> - Mentions the potential for Tesla's AI advancements to lead to fully autonomous vehicles and robots, impacting urban traffic congestion.</w:t>
      </w:r>
    </w:p>
    <w:p>
      <w:pPr>
        <w:pStyle w:val="ListBullet"/>
      </w:pPr>
      <w:hyperlink r:id="rId13">
        <w:r>
          <w:rPr>
            <w:u w:val="single"/>
            <w:color w:val="0000FF"/>
            <w:rStyle w:val="Hyperlink"/>
          </w:rPr>
          <w:t>https://aiexpert.network/case-study-teslas-integration-of-ai-in-automotive-innovation/</w:t>
        </w:r>
      </w:hyperlink>
      <w:r>
        <w:t xml:space="preserve"> - Describes how Tesla's AI and automation initiatives are shifting its perception in the investment community towards a multifaceted technology and energy company.</w:t>
      </w:r>
    </w:p>
    <w:p>
      <w:pPr>
        <w:pStyle w:val="ListBullet"/>
      </w:pPr>
      <w:hyperlink r:id="rId14">
        <w:r>
          <w:rPr>
            <w:u w:val="single"/>
            <w:color w:val="0000FF"/>
            <w:rStyle w:val="Hyperlink"/>
          </w:rPr>
          <w:t>https://evertiq.com/design/55668</w:t>
        </w:r>
      </w:hyperlink>
      <w:r>
        <w:t xml:space="preserve"> - Provides details on Tesla's ongoing investments in AI and battery technology, positioning it for future growth in automotive and energy markets.</w:t>
      </w:r>
    </w:p>
    <w:p>
      <w:pPr>
        <w:pStyle w:val="ListBullet"/>
      </w:pPr>
      <w:hyperlink r:id="rId15">
        <w:r>
          <w:rPr>
            <w:u w:val="single"/>
            <w:color w:val="0000FF"/>
            <w:rStyle w:val="Hyperlink"/>
          </w:rPr>
          <w:t>https://news.google.com/rss/articles/CBMiqAFBVV95cUxPM2hiM2ZDZ1E5ejB1aHlUdTJ1dVdoM01aRWFNT1FTLVpUY1BsTm52aTZHTHI5b3VFUHQ1aTBtVGN1bkJTMS0zZWk5NkJRVFdDakJNR2pKRVRCNmVkZEZnVE1wemlIMFNIeHo5TThvdEZEU2pMV21jMkVOM0Q2WnRfYjFMMElraGJaTmNoNkJRVnFaZC1XQWNlRkJFREgwNDVsNHpZYU1ZME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apers.ssrn.com/sol3/papers.cfm?abstract_id=5021516" TargetMode="External"/><Relationship Id="rId12" Type="http://schemas.openxmlformats.org/officeDocument/2006/relationships/hyperlink" Target="https://www.webpronews.com/teslas-groundbreaking-dojo-ai-chip-set-to-revolutionize-automation-and-ai/" TargetMode="External"/><Relationship Id="rId13" Type="http://schemas.openxmlformats.org/officeDocument/2006/relationships/hyperlink" Target="https://aiexpert.network/case-study-teslas-integration-of-ai-in-automotive-innovation/" TargetMode="External"/><Relationship Id="rId14" Type="http://schemas.openxmlformats.org/officeDocument/2006/relationships/hyperlink" Target="https://evertiq.com/design/55668" TargetMode="External"/><Relationship Id="rId15" Type="http://schemas.openxmlformats.org/officeDocument/2006/relationships/hyperlink" Target="https://news.google.com/rss/articles/CBMiqAFBVV95cUxPM2hiM2ZDZ1E5ejB1aHlUdTJ1dVdoM01aRWFNT1FTLVpUY1BsTm52aTZHTHI5b3VFUHQ1aTBtVGN1bkJTMS0zZWk5NkJRVFdDakJNR2pKRVRCNmVkZEZnVE1wemlIMFNIeHo5TThvdEZEU2pMV21jMkVOM0Q2WnRfYjFMMElraGJaTmNoNkJRVnFaZC1XQWNlRkJFREgwNDVsNHpZYU1ZME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