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Vidu IA: Redefining digital interactions with advanced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within the realm of artificial intelligence, Vidu IA is poised to reshape digital interactions through its innovative capabilities. This advanced AI system, which operates on sophisticated algorithms, places a strong emphasis on adaptability and user experience across multiple digital platforms.</w:t>
      </w:r>
    </w:p>
    <w:p>
      <w:r>
        <w:t xml:space="preserve">Vidu IA stands apart from traditional AI models by fostering real-time adaptability, enabling it to respond instantaneously to users' needs. Its design enables the processing and analysis of extensive datasets in real-time, allowing Vidu IA to anticipate user requirements and provide solutions proactively. This anticipatory approach not only enhances the efficiency of digital interactions but also alleviates cognitive load, thereby making user experiences more intuitive. </w:t>
      </w:r>
    </w:p>
    <w:p>
      <w:r>
        <w:t>One of the notable features of Vidu IA is its application in cybersecurity. With the ever-increasing interconnection of digital environments, Vidu IA employs predictive analysis to preemptively identify and tackle potential threats. This proactive stance ensures that user data is safeguarded against emerging threats, reflecting the growing need for robust security measures in a digital world.</w:t>
      </w:r>
    </w:p>
    <w:p>
      <w:r>
        <w:t xml:space="preserve">The versatility of Vidu IA extends to various industries, revealing its potential to innovate in multiple sectors. In personal technology, Vidu IA improves the functionality of digital assistants, enabling them to comprehend context on a deeper level and respond more relevantly. In the business landscape, it offers transformative solutions to customer engagement, tailoring insights and responses to meet specific user needs. </w:t>
      </w:r>
    </w:p>
    <w:p>
      <w:r>
        <w:t>Despite the impressive advantages of Vidu IA, there are considerations to bear in mind. The initial deployment costs may pose a financial challenge for some businesses, and the integration of this advanced AI system into existing frameworks could necessitate significant technical expertise.</w:t>
      </w:r>
    </w:p>
    <w:p>
      <w:r>
        <w:t>Market trends indicate a broader shift towards AI solutions that facilitate real-time adaptability and enhance human-like interactions with technology. With Vidu IA leading the charge in this evolution, it is anticipated that future iterations will further refine data processing capabilities and learning algorithms. This progression aims to develop a truly symbiotic relationship between humans and machines, which could enhance productivity and user satisfaction across diverse sectors.</w:t>
      </w:r>
    </w:p>
    <w:p>
      <w:r>
        <w:t>As Vidu IA garners attention, it is set to establish new standards for what next-generation AI systems can achieve. The implications of this technology extend far beyond individual interactions, offering a glimpse into a future where human and digital experiences are seamlessly intertwined. The ongoing evolution of Vidu IA underscores the potential for AI to fundamentally transform how users engage with technology in both personal and professional contexts.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https://datasciencedojo.com/blog/adaptive-ai-101/</w:t>
        </w:r>
      </w:hyperlink>
      <w:r>
        <w:t xml:space="preserve"> - Corroborates the concept of adaptive AI, its real-time adaptability, and its ability to process and analyze extensive datasets to anticipate user requirements.</w:t>
      </w:r>
    </w:p>
    <w:p>
      <w:pPr>
        <w:pStyle w:val="ListBullet"/>
      </w:pPr>
      <w:hyperlink r:id="rId12">
        <w:r>
          <w:rPr>
            <w:u w:val="single"/>
            <w:color w:val="0000FF"/>
            <w:rStyle w:val="Hyperlink"/>
          </w:rPr>
          <w:t>https://www.splunk.com/en_us/blog/learn/adaptive-ai.html</w:t>
        </w:r>
      </w:hyperlink>
      <w:r>
        <w:t xml:space="preserve"> - Supports the idea of adaptive AI's ability to adjust its code for real-world changes, its application in various industries, and its role in enhancing user experience and security.</w:t>
      </w:r>
    </w:p>
    <w:p>
      <w:pPr>
        <w:pStyle w:val="ListBullet"/>
      </w:pPr>
      <w:hyperlink r:id="rId13">
        <w:r>
          <w:rPr>
            <w:u w:val="single"/>
            <w:color w:val="0000FF"/>
            <w:rStyle w:val="Hyperlink"/>
          </w:rPr>
          <w:t>https://ai.cornell.edu/vision/</w:t>
        </w:r>
      </w:hyperlink>
      <w:r>
        <w:t xml:space="preserve"> - Provides context on the various AI algorithmic capabilities, including learning, reasoning, perception, language, and actuation, which are relevant to the advanced features of Vidu IA.</w:t>
      </w:r>
    </w:p>
    <w:p>
      <w:pPr>
        <w:pStyle w:val="ListBullet"/>
      </w:pPr>
      <w:hyperlink r:id="rId14">
        <w:r>
          <w:rPr>
            <w:u w:val="single"/>
            <w:color w:val="0000FF"/>
            <w:rStyle w:val="Hyperlink"/>
          </w:rPr>
          <w:t>https://litslink.com/blog/3-most-advanced-ai-systems-overview</w:t>
        </w:r>
      </w:hyperlink>
      <w:r>
        <w:t xml:space="preserve"> - Highlights advanced AI systems like Watson and Gemini, which demonstrate similar capabilities in natural language processing, machine learning, and adaptability, aligning with Vidu IA's features.</w:t>
      </w:r>
    </w:p>
    <w:p>
      <w:pPr>
        <w:pStyle w:val="ListBullet"/>
      </w:pPr>
      <w:hyperlink r:id="rId11">
        <w:r>
          <w:rPr>
            <w:u w:val="single"/>
            <w:color w:val="0000FF"/>
            <w:rStyle w:val="Hyperlink"/>
          </w:rPr>
          <w:t>https://datasciencedojo.com/blog/adaptive-ai-101/</w:t>
        </w:r>
      </w:hyperlink>
      <w:r>
        <w:t xml:space="preserve"> - Details the key characteristics of adaptive AI, such as continuous learning, adaptability, and self-improvement, which are integral to Vidu IA's functionality.</w:t>
      </w:r>
    </w:p>
    <w:p>
      <w:pPr>
        <w:pStyle w:val="ListBullet"/>
      </w:pPr>
      <w:hyperlink r:id="rId12">
        <w:r>
          <w:rPr>
            <w:u w:val="single"/>
            <w:color w:val="0000FF"/>
            <w:rStyle w:val="Hyperlink"/>
          </w:rPr>
          <w:t>https://www.splunk.com/en_us/blog/learn/adaptive-ai.html</w:t>
        </w:r>
      </w:hyperlink>
      <w:r>
        <w:t xml:space="preserve"> - Discusses the application of adaptive AI in cybersecurity, predictive analysis, and various industries, mirroring Vidu IA's versatile use cases.</w:t>
      </w:r>
    </w:p>
    <w:p>
      <w:pPr>
        <w:pStyle w:val="ListBullet"/>
      </w:pPr>
      <w:hyperlink r:id="rId14">
        <w:r>
          <w:rPr>
            <w:u w:val="single"/>
            <w:color w:val="0000FF"/>
            <w:rStyle w:val="Hyperlink"/>
          </w:rPr>
          <w:t>https://litslink.com/blog/3-most-advanced-ai-systems-overview</w:t>
        </w:r>
      </w:hyperlink>
      <w:r>
        <w:t xml:space="preserve"> - Explains how advanced AI systems like Watson improve user experience through natural language processing and data visualization, similar to Vidu IA's user-centric approach.</w:t>
      </w:r>
    </w:p>
    <w:p>
      <w:pPr>
        <w:pStyle w:val="ListBullet"/>
      </w:pPr>
      <w:hyperlink r:id="rId11">
        <w:r>
          <w:rPr>
            <w:u w:val="single"/>
            <w:color w:val="0000FF"/>
            <w:rStyle w:val="Hyperlink"/>
          </w:rPr>
          <w:t>https://datasciencedojo.com/blog/adaptive-ai-101/</w:t>
        </w:r>
      </w:hyperlink>
      <w:r>
        <w:t xml:space="preserve"> - Addresses the importance of real-time decision-making and the integration of data from various sources, which is crucial for Vidu IA's proactive and adaptive nature.</w:t>
      </w:r>
    </w:p>
    <w:p>
      <w:pPr>
        <w:pStyle w:val="ListBullet"/>
      </w:pPr>
      <w:hyperlink r:id="rId12">
        <w:r>
          <w:rPr>
            <w:u w:val="single"/>
            <w:color w:val="0000FF"/>
            <w:rStyle w:val="Hyperlink"/>
          </w:rPr>
          <w:t>https://www.splunk.com/en_us/blog/learn/adaptive-ai.html</w:t>
        </w:r>
      </w:hyperlink>
      <w:r>
        <w:t xml:space="preserve"> - Mentions the potential of adaptive AI to transform various sectors, including healthcare and finance, by providing more accurate insights and predictions, similar to Vidu IA's transformative potential.</w:t>
      </w:r>
    </w:p>
    <w:p>
      <w:pPr>
        <w:pStyle w:val="ListBullet"/>
      </w:pPr>
      <w:hyperlink r:id="rId14">
        <w:r>
          <w:rPr>
            <w:u w:val="single"/>
            <w:color w:val="0000FF"/>
            <w:rStyle w:val="Hyperlink"/>
          </w:rPr>
          <w:t>https://litslink.com/blog/3-most-advanced-ai-systems-overview</w:t>
        </w:r>
      </w:hyperlink>
      <w:r>
        <w:t xml:space="preserve"> - Describes how advanced AI systems can handle complex tasks by integrating multiple data types, reflecting Vidu IA's capability to enhance digital interactions across multiple platforms.</w:t>
      </w:r>
    </w:p>
    <w:p>
      <w:pPr>
        <w:pStyle w:val="ListBullet"/>
      </w:pPr>
      <w:hyperlink r:id="rId15">
        <w:r>
          <w:rPr>
            <w:u w:val="single"/>
            <w:color w:val="0000FF"/>
            <w:rStyle w:val="Hyperlink"/>
          </w:rPr>
          <w:t>https://news.google.com/rss/articles/CBMirgFBVV95cUxPbjFNYmRfb0dGWmZ4WnZlMHZGMk1Vd1hnV21RU2loekx4TERHWUszSzZwUVRVbDFEOW96Y2N4amNHNC1SUTNLN0IzZnYtTnltcVVoczVJS2dFN01jbzN3TEZRZl9sYko3RGo1aTlMb0RJS29fVjlZRjNudE5laTl4MVFyUFNZTjhKT0o1ZmFXb1M5ZXVZdXNnZ1R4NjhWUXVkMXpiLXFUNzZBNmtVUU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atasciencedojo.com/blog/adaptive-ai-101/" TargetMode="External"/><Relationship Id="rId12" Type="http://schemas.openxmlformats.org/officeDocument/2006/relationships/hyperlink" Target="https://www.splunk.com/en_us/blog/learn/adaptive-ai.html" TargetMode="External"/><Relationship Id="rId13" Type="http://schemas.openxmlformats.org/officeDocument/2006/relationships/hyperlink" Target="https://ai.cornell.edu/vision/" TargetMode="External"/><Relationship Id="rId14" Type="http://schemas.openxmlformats.org/officeDocument/2006/relationships/hyperlink" Target="https://litslink.com/blog/3-most-advanced-ai-systems-overview" TargetMode="External"/><Relationship Id="rId15" Type="http://schemas.openxmlformats.org/officeDocument/2006/relationships/hyperlink" Target="https://news.google.com/rss/articles/CBMirgFBVV95cUxPbjFNYmRfb0dGWmZ4WnZlMHZGMk1Vd1hnV21RU2loekx4TERHWUszSzZwUVRVbDFEOW96Y2N4amNHNC1SUTNLN0IzZnYtTnltcVVoczVJS2dFN01jbzN3TEZRZl9sYko3RGo1aTlMb0RJS29fVjlZRjNudE5laTl4MVFyUFNZTjhKT0o1ZmFXb1M5ZXVZdXNnZ1R4NjhWUXVkMXpiLXFUNzZBNmtVUU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