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artificial intelligence in 2024: Key trends and developments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artificial intelligence (AI) and its application across various industries has undergone significant evolution throughout 2024, as reported by Digiday. This year, AI transitioned from mere buzzword status to a fundamental element driving operational enhancements and innovations in diverse sectors. The year was marked by numerous industry events and developments, alongside ethical and regulatory discussions regarding AI's implications on privacy, copyright, and transparency.</w:t>
      </w:r>
    </w:p>
    <w:p>
      <w:r>
        <w:t>The year began spectacularly in January, where global tech firms unveiled cutting-edge AI advancements at CES 2024 and the National Retail Federation (NRF) event. Notable announcements included Publicis Groupe’s introduction of its Core AI platform and a commitment of €300 million towards AI initiatives over the next three years. Similarly, WPP announced its intention to invest over $300 million annually in AI technology. Samsung also revealed new AI features for its Galaxy S24 smartphone, in partnership with Google, as discussions surrounding AI regulation gained momentum in the U.S. government.</w:t>
      </w:r>
    </w:p>
    <w:p>
      <w:r>
        <w:t>February advanced the narrative with high-profile AI marketing initiatives tied to the Super Bowl. Major corporations such as Microsoft, Google, and Crowdstrike leveraged the event to showcase their AI capabilities. Pfizer launched “Charlie”, a generative AI platform, while Google rebranded its Bard chatbot under the new Gemini brand, highlighting the rapid transformation of conversational AI tools. The emergence of consumer-facing AI apps, including Priceline's new AI assistant and Apple's generative AI applications for its Vision Pro headset, showcased practical implementations of AI in daily life.</w:t>
      </w:r>
    </w:p>
    <w:p>
      <w:r>
        <w:t>March saw a legislative milestone with the European Union's Parliament passing the AI Act after extensive deliberation. This legislation signalled a proactive approach toward establishing regulations governing AI use. Concurrently, industry collaboration flourished as agencies like Stagwell unveiled their generative AI platforms and partnerships, enhancing service offerings for clients.</w:t>
      </w:r>
    </w:p>
    <w:p>
      <w:r>
        <w:t>As spring arrived in April, enterprise-grade AI tools took centre stage. Companies like Cohere and Amazon advanced their AI capabilities, with Google unveiling significant updates at its Cloud Next conference. Meta's introduction of the Llama 3 model featured enhanced functionalities for its chatbot, reflecting a competitive incline among AI developers.</w:t>
      </w:r>
    </w:p>
    <w:p>
      <w:r>
        <w:t>Summer brought a surge of AI-related expenditures, rising dramatically during the 2024 Olympics. Major brands leveraged AI with campaigns such as Microsoft's showcasing of its Copilot technology to empower athletes. Furthermore, eBay introduced AI tools designed to facilitate personalised campaign development based on current market trends.</w:t>
      </w:r>
    </w:p>
    <w:p>
      <w:r>
        <w:t>Legislative bodies continued to scrutinise AI applications during August and September as the potential for misinformation ahead of the U.S. elections was heavily examined. Meta's AI models experienced substantial growth, indicating widespread adoption among corporate users. By October, the introduction of advanced AI advertising tools by platforms like Pinterest and Reddit illustrated an industry shift towards automated creative solutions aimed at optimising marketing strategies.</w:t>
      </w:r>
    </w:p>
    <w:p>
      <w:r>
        <w:t>Remarkably, November featured significant developments with Perplexity launching its ads on an AI search platform and creating a new shopping assistant. This arrival underscored the growing opportunities and challenges emerging from AI-powered e-commerce.</w:t>
      </w:r>
    </w:p>
    <w:p>
      <w:r>
        <w:t>As the year concluded in December, major AI tools were rolled out, including OpenAI's Sora text-to-video platform and Google’s Gemini 2.0 features. These releases indicated a trend towards increasingly sophisticated AI applications, with generative models now set to reshape marketing and content creation.</w:t>
      </w:r>
    </w:p>
    <w:p>
      <w:r>
        <w:t>Overall, the trends observed throughout 2024 suggest an exuberant integration of AI into businesses, enterprises, and consumer products alike. The developments not only highlight rapid technological progress but also provoke ongoing discussions around the ethical framework necessary to govern such powerful tools. As the AI landscape continues to evolve, industry leaders are poised to navigate both the opportunities and complexities that lie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https://khoros.com/blog/ai-trends</w:t>
        </w:r>
      </w:hyperlink>
      <w:r>
        <w:t xml:space="preserve"> - Corroborates the advancements in multimodal AI, customizable generative AI, and AI trends in various industries such as healthcare, e-commerce, and manufacturing.</w:t>
      </w:r>
    </w:p>
    <w:p>
      <w:pPr>
        <w:pStyle w:val="ListBullet"/>
      </w:pPr>
      <w:hyperlink r:id="rId12">
        <w:r>
          <w:rPr>
            <w:u w:val="single"/>
            <w:color w:val="0000FF"/>
            <w:rStyle w:val="Hyperlink"/>
          </w:rPr>
          <w:t>https://datasciencedojo.com/blog/ai-conferences-usa-2024/</w:t>
        </w:r>
      </w:hyperlink>
      <w:r>
        <w:t xml:space="preserve"> - Supports the mention of industry events and conferences focused on AI, including the Conversational AI Innovation Summit and the Efficient Generative AI Summit.</w:t>
      </w:r>
    </w:p>
    <w:p>
      <w:pPr>
        <w:pStyle w:val="ListBullet"/>
      </w:pPr>
      <w:hyperlink r:id="rId13">
        <w:r>
          <w:rPr>
            <w:u w:val="single"/>
            <w:color w:val="0000FF"/>
            <w:rStyle w:val="Hyperlink"/>
          </w:rPr>
          <w:t>https://www.coursera.org/articles/ai-trends</w:t>
        </w:r>
      </w:hyperlink>
      <w:r>
        <w:t xml:space="preserve"> - Provides information on key AI trends in 2024, including generative AI, multimodal AI, and AI for workplace productivity.</w:t>
      </w:r>
    </w:p>
    <w:p>
      <w:pPr>
        <w:pStyle w:val="ListBullet"/>
      </w:pPr>
      <w:hyperlink r:id="rId14">
        <w:r>
          <w:rPr>
            <w:u w:val="single"/>
            <w:color w:val="0000FF"/>
            <w:rStyle w:val="Hyperlink"/>
          </w:rPr>
          <w:t>https://aiconference.com</w:t>
        </w:r>
      </w:hyperlink>
      <w:r>
        <w:t xml:space="preserve"> - Details The AI Conference 2024, which covers a wide range of AI applications and research, aligning with the article's mention of industry events.</w:t>
      </w:r>
    </w:p>
    <w:p>
      <w:pPr>
        <w:pStyle w:val="ListBullet"/>
      </w:pPr>
      <w:hyperlink r:id="rId15">
        <w:r>
          <w:rPr>
            <w:u w:val="single"/>
            <w:color w:val="0000FF"/>
            <w:rStyle w:val="Hyperlink"/>
          </w:rPr>
          <w:t>https://datasciencedojo.com/blog/ai-conferences-usa-2024/#6</w:t>
        </w:r>
      </w:hyperlink>
      <w:r>
        <w:t xml:space="preserve"> - Supports the discussion on generative AI in the automotive industry and other sectors, highlighting the transformative impact of AI.</w:t>
      </w:r>
    </w:p>
    <w:p>
      <w:pPr>
        <w:pStyle w:val="ListBullet"/>
      </w:pPr>
      <w:hyperlink r:id="rId16">
        <w:r>
          <w:rPr>
            <w:u w:val="single"/>
            <w:color w:val="0000FF"/>
            <w:rStyle w:val="Hyperlink"/>
          </w:rPr>
          <w:t>https://khoros.com/blog/ai-trends#AI-trends-in-e-commerce</w:t>
        </w:r>
      </w:hyperlink>
      <w:r>
        <w:t xml:space="preserve"> - Corroborates the use of AI in e-commerce for personalized shopping experiences, automated dynamic pricing, and AI-powered search and discovery.</w:t>
      </w:r>
    </w:p>
    <w:p>
      <w:pPr>
        <w:pStyle w:val="ListBullet"/>
      </w:pPr>
      <w:hyperlink r:id="rId17">
        <w:r>
          <w:rPr>
            <w:u w:val="single"/>
            <w:color w:val="0000FF"/>
            <w:rStyle w:val="Hyperlink"/>
          </w:rPr>
          <w:t>https://datasciencedojo.com/blog/ai-conferences-usa-2024/#8</w:t>
        </w:r>
      </w:hyperlink>
      <w:r>
        <w:t xml:space="preserve"> - Supports the impact of AI on supply chain management, including predictive analytics and automation in warehousing and logistics.</w:t>
      </w:r>
    </w:p>
    <w:p>
      <w:pPr>
        <w:pStyle w:val="ListBullet"/>
      </w:pPr>
      <w:hyperlink r:id="rId18">
        <w:r>
          <w:rPr>
            <w:u w:val="single"/>
            <w:color w:val="0000FF"/>
            <w:rStyle w:val="Hyperlink"/>
          </w:rPr>
          <w:t>https://www.coursera.org/articles/ai-trends#AI-for-workplace-productivity</w:t>
        </w:r>
      </w:hyperlink>
      <w:r>
        <w:t xml:space="preserve"> - Discusses AI's role in enhancing workplace productivity, aligning with the article's mention of AI in enterprise settings.</w:t>
      </w:r>
    </w:p>
    <w:p>
      <w:pPr>
        <w:pStyle w:val="ListBullet"/>
      </w:pPr>
      <w:hyperlink r:id="rId19">
        <w:r>
          <w:rPr>
            <w:u w:val="single"/>
            <w:color w:val="0000FF"/>
            <w:rStyle w:val="Hyperlink"/>
          </w:rPr>
          <w:t>https://khoros.com/blog/ai-trends#Customizable-generative-AI</w:t>
        </w:r>
      </w:hyperlink>
      <w:r>
        <w:t xml:space="preserve"> - Explains the trend of customizable generative AI models, particularly beneficial for industries like healthcare, legal, and financial services.</w:t>
      </w:r>
    </w:p>
    <w:p>
      <w:pPr>
        <w:pStyle w:val="ListBullet"/>
      </w:pPr>
      <w:hyperlink r:id="rId20">
        <w:r>
          <w:rPr>
            <w:u w:val="single"/>
            <w:color w:val="0000FF"/>
            <w:rStyle w:val="Hyperlink"/>
          </w:rPr>
          <w:t>https://datasciencedojo.com/blog/ai-conferences-usa-2024/#5</w:t>
        </w:r>
      </w:hyperlink>
      <w:r>
        <w:t xml:space="preserve"> - Details the AI Hardware &amp; Edge Summit, focusing on hardware innovations and edge computing solutions driving AI adoption.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horos.com/blog/ai-trends" TargetMode="External"/><Relationship Id="rId12" Type="http://schemas.openxmlformats.org/officeDocument/2006/relationships/hyperlink" Target="https://datasciencedojo.com/blog/ai-conferences-usa-2024/" TargetMode="External"/><Relationship Id="rId13" Type="http://schemas.openxmlformats.org/officeDocument/2006/relationships/hyperlink" Target="https://www.coursera.org/articles/ai-trends" TargetMode="External"/><Relationship Id="rId14" Type="http://schemas.openxmlformats.org/officeDocument/2006/relationships/hyperlink" Target="https://aiconference.com" TargetMode="External"/><Relationship Id="rId15" Type="http://schemas.openxmlformats.org/officeDocument/2006/relationships/hyperlink" Target="https://datasciencedojo.com/blog/ai-conferences-usa-2024/#6" TargetMode="External"/><Relationship Id="rId16" Type="http://schemas.openxmlformats.org/officeDocument/2006/relationships/hyperlink" Target="https://khoros.com/blog/ai-trends#AI-trends-in-e-commerce" TargetMode="External"/><Relationship Id="rId17" Type="http://schemas.openxmlformats.org/officeDocument/2006/relationships/hyperlink" Target="https://datasciencedojo.com/blog/ai-conferences-usa-2024/#8" TargetMode="External"/><Relationship Id="rId18" Type="http://schemas.openxmlformats.org/officeDocument/2006/relationships/hyperlink" Target="https://www.coursera.org/articles/ai-trends#AI-for-workplace-productivity" TargetMode="External"/><Relationship Id="rId19" Type="http://schemas.openxmlformats.org/officeDocument/2006/relationships/hyperlink" Target="https://khoros.com/blog/ai-trends#Customizable-generative-AI" TargetMode="External"/><Relationship Id="rId20" Type="http://schemas.openxmlformats.org/officeDocument/2006/relationships/hyperlink" Target="https://datasciencedojo.com/blog/ai-conferences-usa-20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