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NVIDIA completes acquisition of Israeli AI startup Run:ai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NVIDIA, a dominant player in the artificial intelligence hardware sector, has successfully completed its acquisition of the Israeli AI startup Run:ai. Founded in 2018 by Omri Geller and Ronen Dar, Run:ai specializes in software designed to enhance the performance of AI hardware. Following the acquisition, NVIDIA has announced its intentions to make Run:ai's software open source, allowing users to utilize the tools even on hardware not manufactured by NVIDIA.</w:t>
      </w:r>
    </w:p>
    <w:p>
      <w:r>
        <w:t>This strategic move aligns with NVIDIA's ongoing efforts to fortify its offerings within the AI ecosystem while also fostering the global AI community through accessible open-source technologies. By distributing Run:ai's software broadly, NVIDIA aims to optimise AI computing efficiency and aid a diverse range of developers and organisations, regardless of their choice of hardware. This approach is anticipated to significantly enhance AI performance and widen the availability of advanced AI tools.</w:t>
      </w:r>
    </w:p>
    <w:p>
      <w:r>
        <w:t>NVIDIA has not disclosed specifics regarding the transaction itself; however, an Israeli publication previously reported that the acquisition was valued at approximately $700 million. Notably, this acquisition marks NVIDIA's second substantial investment in the Israeli tech sector, following its $7 billion purchase of Mellanox Technologies in 2020.</w:t>
      </w:r>
    </w:p>
    <w:p>
      <w:r>
        <w:t>NVIDIA continues to lead the AI hardware market, consistently achieving substantial revenues, reportedly tens of billions of dollars each quarter. The integration of Run:ai is expected to bolster NVIDIA's suite of software and hardware solutions, further expanding its reach within the industry. The company had established a collaborative relationship with Run:ai since 2020, and now, being part of NVIDIA’s larger ecosystem, Run:ai is set to enhance the efficiency and performance of AI applications across various sectors.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https://blogs.nvidia.com/blog/runai/</w:t>
        </w:r>
      </w:hyperlink>
      <w:r>
        <w:t xml:space="preserve"> - Corroborates NVIDIA's acquisition of Run:ai and the integration of Run:ai's software into NVIDIA's ecosystem.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https://blogs.nvidia.com/blog/runai/</w:t>
        </w:r>
      </w:hyperlink>
      <w:r>
        <w:t xml:space="preserve"> - Provides details on Run:ai's specialization in software for enhancing AI hardware performance and its collaboration with NVIDIA since 2020.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https://developer.nvidia.com/run-ai</w:t>
        </w:r>
      </w:hyperlink>
      <w:r>
        <w:t xml:space="preserve"> - Explains Run:ai's role in managing and optimizing AI compute infrastructure, including its Kubernetes-based workload management.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https://developer.nvidia.com/run-ai</w:t>
        </w:r>
      </w:hyperlink>
      <w:r>
        <w:t xml:space="preserve"> - Details the key features and benefits of Run:ai, such as fair-share scheduling and dynamic resource allocation.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https://www.run.ai/guides/machine-learning-engineering/ai-chips</w:t>
        </w:r>
      </w:hyperlink>
      <w:r>
        <w:t xml:space="preserve"> - Describes how Run:ai automates resource management and workload orchestration for machine learning infrastructure.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https://www.run.ai/guides/machine-learning-engineering/ai-chips</w:t>
        </w:r>
      </w:hyperlink>
      <w:r>
        <w:t xml:space="preserve"> - Highlights the capabilities of Run:ai in managing AI chips and optimizing GPU resource utilization.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https://blogs.nvidia.com/blog/runai/</w:t>
        </w:r>
      </w:hyperlink>
      <w:r>
        <w:t xml:space="preserve"> - Mentions the acquisition's impact on NVIDIA's offerings and its plan to support a broad ecosystem of third-party solutions.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https://developer.nvidia.com/run-ai</w:t>
        </w:r>
      </w:hyperlink>
      <w:r>
        <w:t xml:space="preserve"> - Discusses how Run:ai's platform bridges the efficiency of High-Performance Computing and the simplicity of Kubernetes.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https://blogs.nvidia.com/blog/runai/</w:t>
        </w:r>
      </w:hyperlink>
      <w:r>
        <w:t xml:space="preserve"> - Notes that NVIDIA will continue to offer Run:ai’s products under the same business model and invest in the Run:ai product roadmap.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blogs.nvidia.com/blog/runai/" TargetMode="External"/><Relationship Id="rId12" Type="http://schemas.openxmlformats.org/officeDocument/2006/relationships/hyperlink" Target="https://developer.nvidia.com/run-ai" TargetMode="External"/><Relationship Id="rId13" Type="http://schemas.openxmlformats.org/officeDocument/2006/relationships/hyperlink" Target="https://www.run.ai/guides/machine-learning-engineering/ai-c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