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market trends in oil refining and healthcare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latest reports from Coherent Market Insights present comprehensive analyses of two distinct sectors—the Oil Refining Market and the Prior Authorization Automation Market—highlighting significant trends, growth opportunities, and competitive landscapes from 2024 to 2031. </w:t>
      </w:r>
    </w:p>
    <w:p>
      <w:r>
        <w:t>The Oil Refining Market analysis provides an in-depth examination of industry performance, revealing key drivers of change and foreseen advancements that are shaping the sector. Covering a historic perspective from 2019 to 2023, it delineates projections for market dynamics, including size and growth rates throughout the forecast period.</w:t>
      </w:r>
    </w:p>
    <w:p>
      <w:r>
        <w:t>Among the report's noteworthy findings is the adoption of advanced refining technologies, including the integration of artificial intelligence (AI), the Internet of Things (IoT), and overall automation strategies aimed at enhancing refining efficiency and reducing operational costs. Increasing regulatory pressure and consumer demand for sustainable practices have also led to a shift towards biofuels and renewable feedstocks. The report elucidates how refining capacities are expanding, particularly in emerging markets like Asia-Pacific and Africa, driven by rising energy consumption. Furthermore, there is a growing emphasis on energy efficiency and emissions reduction, with carbon capture technologies and energy-efficient systems being implemented in alignment with global climate objectives.</w:t>
      </w:r>
    </w:p>
    <w:p>
      <w:r>
        <w:t>Key players in this sector include prominent entities such as Bharat Petroleum Corporation Limited, Chevron Corporation, and Hindustan Petroleum Corporation Limited, among others. The geographical analysis covers North America, Europe, Asia-Pacific, Latin America, and the Middle East and Africa, providing crucial insights into market share and potential profit opportunities in specific regions.</w:t>
      </w:r>
    </w:p>
    <w:p>
      <w:r>
        <w:t>Simultaneously, the Prior Authorization Automation Market report details a burgeoning sector focused on streamlining healthcare processes. With a base year of 2023, the analysis anticipates significant growth driven by the increasing adoption of healthcare automation. This involves the integration of automated prior authorization solutions into electronic health records (EHR) systems, which enables seamless data exchange and minimises errors in requests. Innovations in artificial intelligence and machine learning play a pivotal role in enhancing the accuracy of authorisation predictions, expediting approval processes, and diminishing the reliance on manual interventions.</w:t>
      </w:r>
    </w:p>
    <w:p>
      <w:r>
        <w:t>The report also notes that regulatory support for transparency in healthcare is propelling the demand for these automated solutions. The focus remains on patient-centric care to ensure that patients experience minimal wait times for essential treatments and medications.</w:t>
      </w:r>
    </w:p>
    <w:p>
      <w:r>
        <w:t>Key stakeholders in this market include major entities like Surescripts, CoverMyMeds, and Cerner Corporation. The geographical landscape mirrors that of the oil refining sector, encompassing North America, Europe, Asia-Pacific, Latin America, and the Middle East and Africa, thus offering insights into regional revenue contributions and future market opportunities.</w:t>
      </w:r>
    </w:p>
    <w:p>
      <w:r>
        <w:t>Both reports emphasise the value of understanding competitive landscapes, with analyses facilitated by frameworks such as Porter's Five Forces and SWOT analysis. They provide stakeholders the necessary tools to identify emerging players, develop targeted strategies for client acquisition, and plan for mergers and acquisitions, thereby enhancing business potential.</w:t>
      </w:r>
    </w:p>
    <w:p>
      <w:r>
        <w:t>In summary, the elucidations from Coherent Market Insights underscore the imperative of leveraging advanced technologies and innovative practices across both the oil refining and healthcare sectors. They present a detailed view of current trends and anticipated evolutions, marking them as crucial resources for industry players aiming to navigate the complexities of these evolving markets.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https://www.marketsanddata.com/industry-reports/oil-refining-market</w:t>
        </w:r>
      </w:hyperlink>
      <w:r>
        <w:t xml:space="preserve"> - Provides an in-depth analysis of the oil refining market, including market size, growth rates, and the impact of advanced refining technologies and regulatory pressures.</w:t>
      </w:r>
    </w:p>
    <w:p>
      <w:pPr>
        <w:pStyle w:val="ListBullet"/>
      </w:pPr>
      <w:hyperlink r:id="rId12">
        <w:r>
          <w:rPr>
            <w:u w:val="single"/>
            <w:color w:val="0000FF"/>
            <w:rStyle w:val="Hyperlink"/>
          </w:rPr>
          <w:t>https://www.cognitivemarketresearch.com/refining-market-report</w:t>
        </w:r>
      </w:hyperlink>
      <w:r>
        <w:t xml:space="preserve"> - Details the global refining market size, growth projections, and regional market shares, aligning with the forecast period and geographical analysis mentioned.</w:t>
      </w:r>
    </w:p>
    <w:p>
      <w:pPr>
        <w:pStyle w:val="ListBullet"/>
      </w:pPr>
      <w:hyperlink r:id="rId11">
        <w:r>
          <w:rPr>
            <w:u w:val="single"/>
            <w:color w:val="0000FF"/>
            <w:rStyle w:val="Hyperlink"/>
          </w:rPr>
          <w:t>https://www.marketsanddata.com/industry-reports/oil-refining-market</w:t>
        </w:r>
      </w:hyperlink>
      <w:r>
        <w:t xml:space="preserve"> - Highlights key drivers such as increasing consumption of petroleum products, availability of crude oil, and investment initiatives in oil refining.</w:t>
      </w:r>
    </w:p>
    <w:p>
      <w:pPr>
        <w:pStyle w:val="ListBullet"/>
      </w:pPr>
      <w:hyperlink r:id="rId12">
        <w:r>
          <w:rPr>
            <w:u w:val="single"/>
            <w:color w:val="0000FF"/>
            <w:rStyle w:val="Hyperlink"/>
          </w:rPr>
          <w:t>https://www.cognitivemarketresearch.com/refining-market-report</w:t>
        </w:r>
      </w:hyperlink>
      <w:r>
        <w:t xml:space="preserve"> - Discusses the expansion of refining capacities in emerging markets like Asia-Pacific and Africa, driven by rising energy consumption.</w:t>
      </w:r>
    </w:p>
    <w:p>
      <w:pPr>
        <w:pStyle w:val="ListBullet"/>
      </w:pPr>
      <w:hyperlink r:id="rId13">
        <w:r>
          <w:rPr>
            <w:u w:val="single"/>
            <w:color w:val="0000FF"/>
            <w:rStyle w:val="Hyperlink"/>
          </w:rPr>
          <w:t>https://www.openpr.com/news/3795293/opportunities-for-the-global-prior-authorizations</w:t>
        </w:r>
      </w:hyperlink>
      <w:r>
        <w:t xml:space="preserve"> - Provides insights into the Prior Authorization Automation Market, including the integration of automated prior authorization solutions into electronic health records (EHR) systems.</w:t>
      </w:r>
    </w:p>
    <w:p>
      <w:pPr>
        <w:pStyle w:val="ListBullet"/>
      </w:pPr>
      <w:hyperlink r:id="rId13">
        <w:r>
          <w:rPr>
            <w:u w:val="single"/>
            <w:color w:val="0000FF"/>
            <w:rStyle w:val="Hyperlink"/>
          </w:rPr>
          <w:t>https://www.openpr.com/news/3795293/opportunities-for-the-global-prior-authorizations</w:t>
        </w:r>
      </w:hyperlink>
      <w:r>
        <w:t xml:space="preserve"> - Details the role of innovations in artificial intelligence and machine learning in enhancing the accuracy of authorization predictions and expediting approval processes.</w:t>
      </w:r>
    </w:p>
    <w:p>
      <w:pPr>
        <w:pStyle w:val="ListBullet"/>
      </w:pPr>
      <w:hyperlink r:id="rId13">
        <w:r>
          <w:rPr>
            <w:u w:val="single"/>
            <w:color w:val="0000FF"/>
            <w:rStyle w:val="Hyperlink"/>
          </w:rPr>
          <w:t>https://www.openpr.com/news/3795293/opportunities-for-the-global-prior-authorizations</w:t>
        </w:r>
      </w:hyperlink>
      <w:r>
        <w:t xml:space="preserve"> - Notes the regulatory support for transparency in healthcare and its impact on the demand for automated prior authorization solutions.</w:t>
      </w:r>
    </w:p>
    <w:p>
      <w:pPr>
        <w:pStyle w:val="ListBullet"/>
      </w:pPr>
      <w:hyperlink r:id="rId12">
        <w:r>
          <w:rPr>
            <w:u w:val="single"/>
            <w:color w:val="0000FF"/>
            <w:rStyle w:val="Hyperlink"/>
          </w:rPr>
          <w:t>https://www.cognitivemarketresearch.com/refining-market-report</w:t>
        </w:r>
      </w:hyperlink>
      <w:r>
        <w:t xml:space="preserve"> - Outlines the geographical landscape of the oil refining market, covering North America, Europe, Asia-Pacific, Latin America, and the Middle East and Africa.</w:t>
      </w:r>
    </w:p>
    <w:p>
      <w:pPr>
        <w:pStyle w:val="ListBullet"/>
      </w:pPr>
      <w:hyperlink r:id="rId13">
        <w:r>
          <w:rPr>
            <w:u w:val="single"/>
            <w:color w:val="0000FF"/>
            <w:rStyle w:val="Hyperlink"/>
          </w:rPr>
          <w:t>https://www.openpr.com/news/3795293/opportunities-for-the-global-prior-authorizations</w:t>
        </w:r>
      </w:hyperlink>
      <w:r>
        <w:t xml:space="preserve"> - Describes the geographical landscape of the Prior Authorization Automation Market, mirroring that of the oil refining sector with regional insights.</w:t>
      </w:r>
    </w:p>
    <w:p>
      <w:pPr>
        <w:pStyle w:val="ListBullet"/>
      </w:pPr>
      <w:hyperlink r:id="rId11">
        <w:r>
          <w:rPr>
            <w:u w:val="single"/>
            <w:color w:val="0000FF"/>
            <w:rStyle w:val="Hyperlink"/>
          </w:rPr>
          <w:t>https://www.marketsanddata.com/industry-reports/oil-refining-market</w:t>
        </w:r>
      </w:hyperlink>
      <w:r>
        <w:t xml:space="preserve"> - Mentions key players in the oil refining sector, such as Bharat Petroleum Corporation Limited, Chevron Corporation, and Hindustan Petroleum Corporation Limited.</w:t>
      </w:r>
    </w:p>
    <w:p>
      <w:pPr>
        <w:pStyle w:val="ListBullet"/>
      </w:pPr>
      <w:hyperlink r:id="rId13">
        <w:r>
          <w:rPr>
            <w:u w:val="single"/>
            <w:color w:val="0000FF"/>
            <w:rStyle w:val="Hyperlink"/>
          </w:rPr>
          <w:t>https://www.openpr.com/news/3795293/opportunities-for-the-global-prior-authorizations</w:t>
        </w:r>
      </w:hyperlink>
      <w:r>
        <w:t xml:space="preserve"> - Identifies key stakeholders in the Prior Authorization Automation Market, including Surescripts, CoverMyMeds, and Cerner Corporation.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sanddata.com/industry-reports/oil-refining-market" TargetMode="External"/><Relationship Id="rId12" Type="http://schemas.openxmlformats.org/officeDocument/2006/relationships/hyperlink" Target="https://www.cognitivemarketresearch.com/refining-market-report" TargetMode="External"/><Relationship Id="rId13" Type="http://schemas.openxmlformats.org/officeDocument/2006/relationships/hyperlink" Target="https://www.openpr.com/news/3795293/opportunities-for-the-global-prior-author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