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role of AV systems and AI in enhancing business efficiency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businesses increasingly embrace technological advancements, the integration of audiovisual (AV) systems and the application of artificial intelligence (AI) have emerged as pivotal strategies for enhancing operational efficiency and fostering innovation across various sectors.</w:t>
      </w:r>
    </w:p>
    <w:p>
      <w:r>
        <w:t>The integration of AV systems is critical in today’s corporate and public environments, as highlighted in a recent piece by AV Beat. Effective AV integration not only improves communication and collaboration but also drives overall efficiency. Key strategies recommended for AV professionals include ensuring compatibility across devices, simplifying control interfaces, and leveraging cloud platforms.</w:t>
      </w:r>
    </w:p>
    <w:p>
      <w:r>
        <w:t>At the onset of integration, professionals must focus on selecting equipment that supports open standards and protocols to facilitate seamless communication among devices. Regular firmware updates are also essential for maintaining device performance and security, ensuring that systems remain current and capable of maximising functionality.</w:t>
      </w:r>
    </w:p>
    <w:p>
      <w:r>
        <w:t>Control interfaces play a significant role in user experience. By simplifying these interfaces, organisations reduce the learning curve associated with complex systems, enhancing user adoption and satisfaction. Centralised control systems are advocated for their ability to manage all AV devices from a single platform, thereby minimising operational errors.</w:t>
      </w:r>
    </w:p>
    <w:p>
      <w:r>
        <w:t>Additionally, the shift towards cloud-based solutions has expanded the flexibility and scalability of AV systems. These platforms enable remote access and management of multiple systems across different locations, particularly beneficial for businesses with distributed teams. Furthermore, cloud platforms provide powerful data analytics capabilities that offer insights into system utilisation and performance, aiding in more informed decision-making concerning future integrations.</w:t>
      </w:r>
    </w:p>
    <w:p>
      <w:r>
        <w:t>Transitioning to the world of artificial intelligence, CIO reports on the challenges many organisations face during their AI implementations. Research from Gartner indicates that approximately 30% of generative AI projects may not progress past the proof-of-concept phase by the end of 2025, often due to issues related to data quality and inadequate risk controls.</w:t>
      </w:r>
    </w:p>
    <w:p>
      <w:r>
        <w:t xml:space="preserve">The report emphasises that many enterprises tend to implement AI in isolation. This siloed approach to AI creates significant obstacles, as disconnected teams may generate discrepancies in data formats and storage, ultimately compromising the accuracy and reliability of AI outputs. SS&amp;C Blue Prism points out that integrating AI holistically into the organisation—alongside comprehensive business automation—can yield transformative results. </w:t>
      </w:r>
    </w:p>
    <w:p>
      <w:r>
        <w:t>By effectively deploying AI technologies such as machine learning (ML), natural language processing (NLP), and computer vision, businesses can streamline their operations. For instance, the integration of robotic process automation (RPA) with these AI tools enables organisations to enhance workflow efficiency and develop rapid solutions to repetitive tasks.</w:t>
      </w:r>
    </w:p>
    <w:p>
      <w:r>
        <w:t>Practical implementations highlighting the benefits of a holistic AI approach are evidenced in various case studies. An insurance company improved its mailroom automation by leveraging SS&amp;C Blue Prism’s technology, achieving up to 98% accuracy in replacing manual tasks. Similarly, ABANCA, a Spanish retail bank, utilised intelligent automation and generative AI to enhance customer and employee experiences, reducing the response time to customer inquiries by 60%.</w:t>
      </w:r>
    </w:p>
    <w:p>
      <w:r>
        <w:t>The integration of AI with automation is thus positioned as a necessity for businesses aiming to maximise their operational capabilities and remain competitive. By adopting these advanced technologies in a coordinated manner, organisations can unlock their full potential, enhance productivity, and harness the transformative power of AI across their respective industries.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https://xchange.avixa.org/posts/the-role-of-artificial-intelligence-ai-in-transforming-av-experiences</w:t>
        </w:r>
      </w:hyperlink>
      <w:r>
        <w:t xml:space="preserve"> - Corroborates the integration of AI in AV systems, highlighting its role in enhancing user experiences, automating control, and optimizing energy consumption.</w:t>
      </w:r>
    </w:p>
    <w:p>
      <w:pPr>
        <w:pStyle w:val="ListBullet"/>
      </w:pPr>
      <w:hyperlink r:id="rId12">
        <w:r>
          <w:rPr>
            <w:u w:val="single"/>
            <w:color w:val="0000FF"/>
            <w:rStyle w:val="Hyperlink"/>
          </w:rPr>
          <w:t>https://xtenav.com/how-can-av-consultants-utilize-ai-to-automate-their-av-designs/</w:t>
        </w:r>
      </w:hyperlink>
      <w:r>
        <w:t xml:space="preserve"> - Supports the use of AI in AV design automation, including automated designs, real-time monitoring, and data-driven insights to enhance efficiency and user experiences.</w:t>
      </w:r>
    </w:p>
    <w:p>
      <w:pPr>
        <w:pStyle w:val="ListBullet"/>
      </w:pPr>
      <w:hyperlink r:id="rId11">
        <w:r>
          <w:rPr>
            <w:u w:val="single"/>
            <w:color w:val="0000FF"/>
            <w:rStyle w:val="Hyperlink"/>
          </w:rPr>
          <w:t>https://xchange.avixa.org/posts/the-role-of-artificial-intelligence-ai-in-transforming-av-experiences</w:t>
        </w:r>
      </w:hyperlink>
      <w:r>
        <w:t xml:space="preserve"> - Explains the importance of selecting equipment that supports open standards and protocols for seamless communication among devices in AV systems.</w:t>
      </w:r>
    </w:p>
    <w:p>
      <w:pPr>
        <w:pStyle w:val="ListBullet"/>
      </w:pPr>
      <w:hyperlink r:id="rId12">
        <w:r>
          <w:rPr>
            <w:u w:val="single"/>
            <w:color w:val="0000FF"/>
            <w:rStyle w:val="Hyperlink"/>
          </w:rPr>
          <w:t>https://xtenav.com/how-can-av-consultants-utilize-ai-to-automate-their-av-designs/</w:t>
        </w:r>
      </w:hyperlink>
      <w:r>
        <w:t xml:space="preserve"> - Highlights the benefits of simplifying control interfaces and using centralized control systems to manage all AV devices from a single platform.</w:t>
      </w:r>
    </w:p>
    <w:p>
      <w:pPr>
        <w:pStyle w:val="ListBullet"/>
      </w:pPr>
      <w:hyperlink r:id="rId11">
        <w:r>
          <w:rPr>
            <w:u w:val="single"/>
            <w:color w:val="0000FF"/>
            <w:rStyle w:val="Hyperlink"/>
          </w:rPr>
          <w:t>https://xchange.avixa.org/posts/the-role-of-artificial-intelligence-ai-in-transforming-av-experiences</w:t>
        </w:r>
      </w:hyperlink>
      <w:r>
        <w:t xml:space="preserve"> - Discusses the shift towards cloud-based solutions for AV systems, enabling remote access, management, and powerful data analytics.</w:t>
      </w:r>
    </w:p>
    <w:p>
      <w:pPr>
        <w:pStyle w:val="ListBullet"/>
      </w:pPr>
      <w:hyperlink r:id="rId13">
        <w:r>
          <w:rPr>
            <w:u w:val="single"/>
            <w:color w:val="0000FF"/>
            <w:rStyle w:val="Hyperlink"/>
          </w:rPr>
          <w:t>https://www.techtarget.com/searchenterpriseai/tip/9-top-applications-of-artificial-intelligence-in-business</w:t>
        </w:r>
      </w:hyperlink>
      <w:r>
        <w:t xml:space="preserve"> - Addresses the challenges of AI implementations, including issues related to data quality and inadequate risk controls, and the importance of holistic integration.</w:t>
      </w:r>
    </w:p>
    <w:p>
      <w:pPr>
        <w:pStyle w:val="ListBullet"/>
      </w:pPr>
      <w:hyperlink r:id="rId14">
        <w:r>
          <w:rPr>
            <w:u w:val="single"/>
            <w:color w:val="0000FF"/>
            <w:rStyle w:val="Hyperlink"/>
          </w:rPr>
          <w:t>https://online.mason.wm.edu/blog/role-of-artificial-intelligence-in-business-management</w:t>
        </w:r>
      </w:hyperlink>
      <w:r>
        <w:t xml:space="preserve"> - Explains how AI technologies like machine learning, natural language processing, and computer vision can streamline business operations and enhance workflow efficiency.</w:t>
      </w:r>
    </w:p>
    <w:p>
      <w:pPr>
        <w:pStyle w:val="ListBullet"/>
      </w:pPr>
      <w:hyperlink r:id="rId13">
        <w:r>
          <w:rPr>
            <w:u w:val="single"/>
            <w:color w:val="0000FF"/>
            <w:rStyle w:val="Hyperlink"/>
          </w:rPr>
          <w:t>https://www.techtarget.com/searchenterpriseai/tip/9-top-applications-of-artificial-intelligence-in-business</w:t>
        </w:r>
      </w:hyperlink>
      <w:r>
        <w:t xml:space="preserve"> - Provides examples of practical implementations of AI and automation, such as mailroom automation and customer service enhancements, achieving high accuracy and efficiency.</w:t>
      </w:r>
    </w:p>
    <w:p>
      <w:pPr>
        <w:pStyle w:val="ListBullet"/>
      </w:pPr>
      <w:hyperlink r:id="rId12">
        <w:r>
          <w:rPr>
            <w:u w:val="single"/>
            <w:color w:val="0000FF"/>
            <w:rStyle w:val="Hyperlink"/>
          </w:rPr>
          <w:t>https://xtenav.com/how-can-av-consultants-utilize-ai-to-automate-their-av-designs/</w:t>
        </w:r>
      </w:hyperlink>
      <w:r>
        <w:t xml:space="preserve"> - Details the integration of AI with automation to enhance operational capabilities, including real-time monitoring and predictive maintenance.</w:t>
      </w:r>
    </w:p>
    <w:p>
      <w:pPr>
        <w:pStyle w:val="ListBullet"/>
      </w:pPr>
      <w:hyperlink r:id="rId13">
        <w:r>
          <w:rPr>
            <w:u w:val="single"/>
            <w:color w:val="0000FF"/>
            <w:rStyle w:val="Hyperlink"/>
          </w:rPr>
          <w:t>https://www.techtarget.com/searchenterpriseai/tip/9-top-applications-of-artificial-intelligence-in-business</w:t>
        </w:r>
      </w:hyperlink>
      <w:r>
        <w:t xml:space="preserve"> - Highlights the transformative power of AI across various industries, including finance, healthcare, and industrial maintenance, by optimizing business processes and enhancing productivity.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xchange.avixa.org/posts/the-role-of-artificial-intelligence-ai-in-transforming-av-experiences" TargetMode="External"/><Relationship Id="rId12" Type="http://schemas.openxmlformats.org/officeDocument/2006/relationships/hyperlink" Target="https://xtenav.com/how-can-av-consultants-utilize-ai-to-automate-their-av-designs/" TargetMode="External"/><Relationship Id="rId13" Type="http://schemas.openxmlformats.org/officeDocument/2006/relationships/hyperlink" Target="https://www.techtarget.com/searchenterpriseai/tip/9-top-applications-of-artificial-intelligence-in-business" TargetMode="External"/><Relationship Id="rId14" Type="http://schemas.openxmlformats.org/officeDocument/2006/relationships/hyperlink" Target="https://online.mason.wm.edu/blog/role-of-artificial-intelligence-in-business-man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