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Accenture's Technology Vision report highlights the transformative impact of AI for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recently released 25th annual edition of the Accenture Technology Vision report for 2025, a comprehensive overview is provided on the transformative impact of artificial intelligence (AI) and its drive towards unprecedented levels of autonomy across various sectors. The report, which synthesises insights from over 4,000 executives across 21 industries and 28 countries, highlights a rapid acceleration in the integration of AI into business operations and underscores the importance of trust in these technologies for successful implementation.</w:t>
      </w:r>
    </w:p>
    <w:p>
      <w:r>
        <w:t>According to the report, 69% of executives surveyed perceive a renewed urgency for reinvention as a result of AI's increasing role in shaping technology systems, operational processes, and customer interactions. Julie Sweet, chair and CEO of Accenture, noted in a statement that "our 25th Technology Vision gives leaders a look into what’s ahead when AI continuously learns, acts autonomously with and on behalf of people”. She emphasized that harnessing these benefits hinges on leaders fostering and instilling trust in AI outcomes.</w:t>
      </w:r>
    </w:p>
    <w:p>
      <w:r>
        <w:t>The report identifies several critical trends emerging from the growing autonomy facilitated by AI. One significant area of development is the role of generative AI, which has changed the landscape of software development. This shift, catalysed by advancements in natural language processing, is facilitating a transformation from traditional application development to more dynamic frameworks supported by intelligent systems. Karthik Narain, group chief executive - Technology and CTO of Accenture, mentioned that this generational shift allows companies to develop "unique cognitive digital brains" to better address evolving business needs. He remarked, "the autonomy created by these generalized AI systems can help organizations be more dynamic and intention-driven than ever."</w:t>
      </w:r>
    </w:p>
    <w:p>
      <w:r>
        <w:t>As firms strive to integrate AI experiences into their customer interface, the challenge of differentiation intensifies. Eighty percent of executives express concerns that large language models (LLMs) and chatbots could create homogeneity in brand voice. However, the report suggests that by embedding distinct brand characteristics like culture and values into personified AI experiences, companies can enhance customer engagement while maintaining a competitive edge.</w:t>
      </w:r>
    </w:p>
    <w:p>
      <w:r>
        <w:t>The report also points to the emerging role of robots in the workplace. Collaborations, such as the partnership between KION Group, Accenture, and NVIDIA, exemplify how AI-driven robots are being refined to perform a myriad of tasks in warehouses, enhancing efficiencies and improving safety. With 80% of executives believing that robot-human collaboration will bolster trust and cooperation, the broader implication for the workforce becomes clear: AI systems must be integrated thoughtfully to inspire confidence among employees.</w:t>
      </w:r>
    </w:p>
    <w:p>
      <w:r>
        <w:t xml:space="preserve">Furthermore, a "virtuous learning loop" is identified, wherein increased use of AI leads to further advancements in the technology, ultimately driving greater user adoption. To support this learning environment, Accenture has announced the Generative AI Scholars Program with Stanford Online, aimed at enhancing AI literacy among clients. </w:t>
      </w:r>
    </w:p>
    <w:p>
      <w:r>
        <w:t>The findings from the Technology Vision 2025 report will be further elucidated during a presentation at CES 2025 on January 7, where Accenture will explore the implications of AI across the evolving landscape.</w:t>
      </w:r>
    </w:p>
    <w:p>
      <w:r>
        <w:t>This extensive research effort by Accenture underscores the critical changes underway in industries worldwide, driven by the automation and autonomy offered by AI technologies. The forecast emphasizes a critical need for businesses to engage meaningfully with these advancements while building a foundation of trust that underpins their successful integration into everyday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https://www.expresscomputer.in/news/accenture-technology-vision-2025-new-age-of-ai-to-bring-unprecedented-autonomy-to-business/120899/</w:t>
        </w:r>
      </w:hyperlink>
      <w:r>
        <w:t xml:space="preserve"> - Corroborates the overview of the Accenture Technology Vision 2025 report, including the transformative impact of AI and the importance of trust in these technologies.</w:t>
      </w:r>
    </w:p>
    <w:p>
      <w:pPr>
        <w:pStyle w:val="ListBullet"/>
      </w:pPr>
      <w:hyperlink r:id="rId11">
        <w:r>
          <w:rPr>
            <w:u w:val="single"/>
            <w:color w:val="0000FF"/>
            <w:rStyle w:val="Hyperlink"/>
          </w:rPr>
          <w:t>https://www.expresscomputer.in/news/accenture-technology-vision-2025-new-age-of-ai-to-bring-unprecedented-autonomy-to-business/120899/</w:t>
        </w:r>
      </w:hyperlink>
      <w:r>
        <w:t xml:space="preserve"> - Supports the statement by Julie Sweet on the future of AI and its autonomous actions.</w:t>
      </w:r>
    </w:p>
    <w:p>
      <w:pPr>
        <w:pStyle w:val="ListBullet"/>
      </w:pPr>
      <w:hyperlink r:id="rId11">
        <w:r>
          <w:rPr>
            <w:u w:val="single"/>
            <w:color w:val="0000FF"/>
            <w:rStyle w:val="Hyperlink"/>
          </w:rPr>
          <w:t>https://www.expresscomputer.in/news/accenture-technology-vision-2025-new-age-of-ai-to-bring-unprecedented-autonomy-to-business/120899/</w:t>
        </w:r>
      </w:hyperlink>
      <w:r>
        <w:t xml:space="preserve"> - Details the critical trends emerging from AI's growing autonomy, including the role of generative AI in software development.</w:t>
      </w:r>
    </w:p>
    <w:p>
      <w:pPr>
        <w:pStyle w:val="ListBullet"/>
      </w:pPr>
      <w:hyperlink r:id="rId11">
        <w:r>
          <w:rPr>
            <w:u w:val="single"/>
            <w:color w:val="0000FF"/>
            <w:rStyle w:val="Hyperlink"/>
          </w:rPr>
          <w:t>https://www.expresscomputer.in/news/accenture-technology-vision-2025-new-age-of-ai-to-bring-unprecedented-autonomy-to-business/120899/</w:t>
        </w:r>
      </w:hyperlink>
      <w:r>
        <w:t xml:space="preserve"> - Quotes Karthik Narain on the development of 'unique cognitive digital brains' and the autonomy created by generalized AI systems.</w:t>
      </w:r>
    </w:p>
    <w:p>
      <w:pPr>
        <w:pStyle w:val="ListBullet"/>
      </w:pPr>
      <w:hyperlink r:id="rId12">
        <w:r>
          <w:rPr>
            <w:u w:val="single"/>
            <w:color w:val="0000FF"/>
            <w:rStyle w:val="Hyperlink"/>
          </w:rPr>
          <w:t>https://www.newkerala.com/news/o/ai-bring-new-urgency-reinvention-become-personal-brand-ambassador-889</w:t>
        </w:r>
      </w:hyperlink>
      <w:r>
        <w:t xml:space="preserve"> - Highlights the concern about homogeneity in brand voice due to large language models and chatbots, and the need to embed distinct brand characteristics into AI experiences.</w:t>
      </w:r>
    </w:p>
    <w:p>
      <w:pPr>
        <w:pStyle w:val="ListBullet"/>
      </w:pPr>
      <w:hyperlink r:id="rId12">
        <w:r>
          <w:rPr>
            <w:u w:val="single"/>
            <w:color w:val="0000FF"/>
            <w:rStyle w:val="Hyperlink"/>
          </w:rPr>
          <w:t>https://www.newkerala.com/news/o/ai-bring-new-urgency-reinvention-become-personal-brand-ambassador-889</w:t>
        </w:r>
      </w:hyperlink>
      <w:r>
        <w:t xml:space="preserve"> - Discusses the role of AI in becoming a personal brand ambassador and technology development partner.</w:t>
      </w:r>
    </w:p>
    <w:p>
      <w:pPr>
        <w:pStyle w:val="ListBullet"/>
      </w:pPr>
      <w:hyperlink r:id="rId11">
        <w:r>
          <w:rPr>
            <w:u w:val="single"/>
            <w:color w:val="0000FF"/>
            <w:rStyle w:val="Hyperlink"/>
          </w:rPr>
          <w:t>https://www.expresscomputer.in/news/accenture-technology-vision-2025-new-age-of-ai-to-bring-unprecedented-autonomy-to-business/120899/</w:t>
        </w:r>
      </w:hyperlink>
      <w:r>
        <w:t xml:space="preserve"> - Mentions the collaboration between KION Group, Accenture, and NVIDIA on AI-driven robots in warehouses, enhancing efficiencies and safety.</w:t>
      </w:r>
    </w:p>
    <w:p>
      <w:pPr>
        <w:pStyle w:val="ListBullet"/>
      </w:pPr>
      <w:hyperlink r:id="rId11">
        <w:r>
          <w:rPr>
            <w:u w:val="single"/>
            <w:color w:val="0000FF"/>
            <w:rStyle w:val="Hyperlink"/>
          </w:rPr>
          <w:t>https://www.expresscomputer.in/news/accenture-technology-vision-2025-new-age-of-ai-to-bring-unprecedented-autonomy-to-business/120899/</w:t>
        </w:r>
      </w:hyperlink>
      <w:r>
        <w:t xml:space="preserve"> - Supports the idea that robot-human collaboration will bolster trust and cooperation, as believed by 80% of executives.</w:t>
      </w:r>
    </w:p>
    <w:p>
      <w:pPr>
        <w:pStyle w:val="ListBullet"/>
      </w:pPr>
      <w:hyperlink r:id="rId11">
        <w:r>
          <w:rPr>
            <w:u w:val="single"/>
            <w:color w:val="0000FF"/>
            <w:rStyle w:val="Hyperlink"/>
          </w:rPr>
          <w:t>https://www.expresscomputer.in/news/accenture-technology-vision-2025-new-age-of-ai-to-bring-unprecedented-autonomy-to-business/120899/</w:t>
        </w:r>
      </w:hyperlink>
      <w:r>
        <w:t xml:space="preserve"> - Describes the 'virtuous learning loop' where increased use of AI leads to further advancements and greater user adoption.</w:t>
      </w:r>
    </w:p>
    <w:p>
      <w:pPr>
        <w:pStyle w:val="ListBullet"/>
      </w:pPr>
      <w:hyperlink r:id="rId12">
        <w:r>
          <w:rPr>
            <w:u w:val="single"/>
            <w:color w:val="0000FF"/>
            <w:rStyle w:val="Hyperlink"/>
          </w:rPr>
          <w:t>https://www.newkerala.com/news/o/ai-bring-new-urgency-reinvention-become-personal-brand-ambassador-889</w:t>
        </w:r>
      </w:hyperlink>
      <w:r>
        <w:t xml:space="preserve"> - Announces the Generative AI Scholars Program with Stanford Online to enhance AI literacy among clients.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xpresscomputer.in/news/accenture-technology-vision-2025-new-age-of-ai-to-bring-unprecedented-autonomy-to-business/120899/" TargetMode="External"/><Relationship Id="rId12" Type="http://schemas.openxmlformats.org/officeDocument/2006/relationships/hyperlink" Target="https://www.newkerala.com/news/o/ai-bring-new-urgency-reinvention-become-personal-brand-ambassador-8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