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Launch of CPAI token offers crypto users a solution for tax compliance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launch of the CPAI token on Uniswap, a decentralised exchange on the Ethereum blockchain, marks a significant development in the intersection of cryptocurrency and tax compliance. The CPAI token provides access to an AI-powered platform specifically designed for crypto tax reconciliation, preparation, and filing, addressing key challenges that cryptocurrency users face in accurately reporting their tax obligations.</w:t>
      </w:r>
    </w:p>
    <w:p>
      <w:r>
        <w:t>CPAI, which stands for Crypto Tax Professional AI, was created in response to the complexities that have arisen within the crypto market, particularly following the surging growth that occurred after November’s US elections. As the market expands, the need for reliable and efficient tax reporting mechanisms becomes imperative. The CPAI platform offers users streamlined tax filing processes and precise transaction labelling, which can help in avoiding overpayment of taxes while ensuring comprehensive compliance with tax regulations.</w:t>
      </w:r>
    </w:p>
    <w:p>
      <w:r>
        <w:t>Token holders will benefit from priority access to a suite of services via the CPAI platform. This includes an AI-driven tax software, professional reconciliation services, and expert legal guidance. Such offerings are designed to prevent users, both individuals and businesses, from overpaying their crypto taxes and provide assurance when it comes to filing their returns. Notably, CPAI token holders are also eligible for discounts on premium services offered by tax specialists at MoonTax and Olson &amp; Partners Law.</w:t>
      </w:r>
    </w:p>
    <w:p>
      <w:r>
        <w:t>Traditional tax software has struggled to adapt to the rapidly evolving nature of the cryptocurrency landscape, often lacking the flexibility needed to account for the complexities of decentralised finance (DeFi) trading. In contrast, CPAI has been developed with advanced Generative AI Models that have been trained on over $1 billion in transactions manually reconciled by the team over the past three years. This capability allows CPAI to perform complete data reconciliation for intricate crypto activities, delivering precise support for users' tax filing needs.</w:t>
      </w:r>
    </w:p>
    <w:p>
      <w:r>
        <w:t>Derek Wride, the founder of CPAI, stated, “As crypto portfolios swell during the ongoing bull market, we are giving traders the tools to manage their tax obligations more efficiently while maximizing their returns.” He emphasised the need for a solution that alleviates the stress associated with calculating taxes across various wallets and exchanges, particularly in light of the impending tax season.</w:t>
      </w:r>
    </w:p>
    <w:p>
      <w:r>
        <w:t>Leading the team behind CPAI are seasoned professionals with extensive backgrounds in tax law and cryptocurrency. Wride is not only the founder of CPAI but is also the CEO of MoonTax and a Partner at Olson &amp; Partners Law. His co-founder, Ephraim Olson, is a Harvard-trained tax attorney and Managing Partner at the same law firm, bringing a wealth of knowledge to the venture.</w:t>
      </w:r>
    </w:p>
    <w:p>
      <w:r>
        <w:t xml:space="preserve">As investors and crypto enthusiasts navigate an increasingly complex landscape, CPAI appears well-positioned to provide essential support in managing tax obligations effectively, ensuring that users can focus on their investment strategies with peace of mind. </w:t>
      </w:r>
    </w:p>
    <w:p>
      <w:r>
        <w:t>Further information regarding the CPAI platform can be found on their official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https://dnyuz.com/2025/01/07/cpai-token-goes-live-on-uniswap-enabling-streamlined-crypto-tax-filing-with-decentralized-ai-agent/</w:t>
        </w:r>
      </w:hyperlink>
      <w:r>
        <w:t xml:space="preserve"> - Corroborates the launch of the CPAI token on Uniswap and its role in crypto tax reconciliation, preparation, and filing.</w:t>
      </w:r>
    </w:p>
    <w:p>
      <w:pPr>
        <w:pStyle w:val="ListBullet"/>
      </w:pPr>
      <w:hyperlink r:id="rId11">
        <w:r>
          <w:rPr>
            <w:u w:val="single"/>
            <w:color w:val="0000FF"/>
            <w:rStyle w:val="Hyperlink"/>
          </w:rPr>
          <w:t>https://dnyuz.com/2025/01/07/cpai-token-goes-live-on-uniswap-enabling-streamlined-crypto-tax-filing-with-decentralized-ai-agent/</w:t>
        </w:r>
      </w:hyperlink>
      <w:r>
        <w:t xml:space="preserve"> - Supports the information about CPAI addressing complexities in the crypto market and providing streamlined tax filing processes.</w:t>
      </w:r>
    </w:p>
    <w:p>
      <w:pPr>
        <w:pStyle w:val="ListBullet"/>
      </w:pPr>
      <w:hyperlink r:id="rId11">
        <w:r>
          <w:rPr>
            <w:u w:val="single"/>
            <w:color w:val="0000FF"/>
            <w:rStyle w:val="Hyperlink"/>
          </w:rPr>
          <w:t>https://dnyuz.com/2025/01/07/cpai-token-goes-live-on-uniswap-enabling-streamlined-crypto-tax-filing-with-decentralized-ai-agent/</w:t>
        </w:r>
      </w:hyperlink>
      <w:r>
        <w:t xml:space="preserve"> - Details the benefits for token holders, including priority access to AI-driven tax software and professional services.</w:t>
      </w:r>
    </w:p>
    <w:p>
      <w:pPr>
        <w:pStyle w:val="ListBullet"/>
      </w:pPr>
      <w:hyperlink r:id="rId11">
        <w:r>
          <w:rPr>
            <w:u w:val="single"/>
            <w:color w:val="0000FF"/>
            <w:rStyle w:val="Hyperlink"/>
          </w:rPr>
          <w:t>https://dnyuz.com/2025/01/07/cpai-token-goes-live-on-uniswap-enabling-streamlined-crypto-tax-filing-with-decentralized-ai-agent/</w:t>
        </w:r>
      </w:hyperlink>
      <w:r>
        <w:t xml:space="preserve"> - Explains how CPAI token holders are eligible for discounts on premium services from tax specialists at MoonTax and Olson &amp; Partners Law.</w:t>
      </w:r>
    </w:p>
    <w:p>
      <w:pPr>
        <w:pStyle w:val="ListBullet"/>
      </w:pPr>
      <w:hyperlink r:id="rId11">
        <w:r>
          <w:rPr>
            <w:u w:val="single"/>
            <w:color w:val="0000FF"/>
            <w:rStyle w:val="Hyperlink"/>
          </w:rPr>
          <w:t>https://dnyuz.com/2025/01/07/cpai-token-goes-live-on-uniswap-enabling-streamlined-crypto-tax-filing-with-decentralized-ai-agent/</w:t>
        </w:r>
      </w:hyperlink>
      <w:r>
        <w:t xml:space="preserve"> - Describes the limitations of traditional tax software in adapting to the cryptocurrency landscape and CPAI's use of advanced Generative AI Models.</w:t>
      </w:r>
    </w:p>
    <w:p>
      <w:pPr>
        <w:pStyle w:val="ListBullet"/>
      </w:pPr>
      <w:hyperlink r:id="rId11">
        <w:r>
          <w:rPr>
            <w:u w:val="single"/>
            <w:color w:val="0000FF"/>
            <w:rStyle w:val="Hyperlink"/>
          </w:rPr>
          <w:t>https://dnyuz.com/2025/01/07/cpai-token-goes-live-on-uniswap-enabling-streamlined-crypto-tax-filing-with-decentralized-ai-agent/</w:t>
        </w:r>
      </w:hyperlink>
      <w:r>
        <w:t xml:space="preserve"> - Quotes Derek Wride, the founder of CPAI, on the need for efficient tax management tools during the ongoing bull market.</w:t>
      </w:r>
    </w:p>
    <w:p>
      <w:pPr>
        <w:pStyle w:val="ListBullet"/>
      </w:pPr>
      <w:hyperlink r:id="rId11">
        <w:r>
          <w:rPr>
            <w:u w:val="single"/>
            <w:color w:val="0000FF"/>
            <w:rStyle w:val="Hyperlink"/>
          </w:rPr>
          <w:t>https://dnyuz.com/2025/01/07/cpai-token-goes-live-on-uniswap-enabling-streamlined-crypto-tax-filing-with-decentralized-ai-agent/</w:t>
        </w:r>
      </w:hyperlink>
      <w:r>
        <w:t xml:space="preserve"> - Provides information about the team behind CPAI, including Derek Wride and Ephraim Olson, and their backgrounds in tax law and cryptocurrency.</w:t>
      </w:r>
    </w:p>
    <w:p>
      <w:pPr>
        <w:pStyle w:val="ListBullet"/>
      </w:pPr>
      <w:hyperlink r:id="rId12">
        <w:r>
          <w:rPr>
            <w:u w:val="single"/>
            <w:color w:val="0000FF"/>
            <w:rStyle w:val="Hyperlink"/>
          </w:rPr>
          <w:t>https://beamstart.com/news/cpai-token-launches-on-uniswap-17362030763093</w:t>
        </w:r>
      </w:hyperlink>
      <w:r>
        <w:t xml:space="preserve"> - Additional source confirming the launch of the CPAI token on Uniswap and its features.</w:t>
      </w:r>
    </w:p>
    <w:p>
      <w:pPr>
        <w:pStyle w:val="ListBullet"/>
      </w:pPr>
      <w:hyperlink r:id="rId12">
        <w:r>
          <w:rPr>
            <w:u w:val="single"/>
            <w:color w:val="0000FF"/>
            <w:rStyle w:val="Hyperlink"/>
          </w:rPr>
          <w:t>https://beamstart.com/news/cpai-token-launches-on-uniswap-17362030763093</w:t>
        </w:r>
      </w:hyperlink>
      <w:r>
        <w:t xml:space="preserve"> - Supports the details about CPAI token holders receiving priority access to the platform's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nyuz.com/2025/01/07/cpai-token-goes-live-on-uniswap-enabling-streamlined-crypto-tax-filing-with-decentralized-ai-agent/" TargetMode="External"/><Relationship Id="rId12" Type="http://schemas.openxmlformats.org/officeDocument/2006/relationships/hyperlink" Target="https://beamstart.com/news/cpai-token-launches-on-uniswap-17362030763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