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and blockchain: how PropiChain is transforming real estate investments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application of artificial intelligence (AI) within blockchain technology is becoming increasingly prominent, with particular advancements seen in the realm of cryptocurrency. A recent report from TechBullion highlights how AI agents are set to revolutionise the way businesses engage with blockchain, potentially transforming this sector into a bastion of efficiency and community engagement as we move toward 2025.</w:t>
      </w:r>
    </w:p>
    <w:p>
      <w:r>
        <w:t>AI agents represent a leap in technological innovation, functioning autonomously in blockchain environments. These sophisticated systems distinguish themselves from traditional bots through their ability to continuously learn and adapt, allowing them to perform intricate tasks with growing effectiveness. The evolving landscape of cryptocurrency is fuelling interest in these AI-powered solutions, driving home their significance not only as investment vehicles but also as facilitators of more advanced digital economies.</w:t>
      </w:r>
    </w:p>
    <w:p>
      <w:r>
        <w:t>Investment opportunities have emerged, particularly with the rise of AI altcoins. TechBullion's coverage suggests that these AI agents could be pivotal in enhancing blockchain systems, making them more intelligent and effective. Additionally, a community-centric development approach is encouraged, granting users participatory roles in governance— a notable shift from conventional models.</w:t>
      </w:r>
    </w:p>
    <w:p>
      <w:r>
        <w:t>At the forefront of this burgeoning sector is PropiChain, a promising AI altcoin poised to create a substantial impact within the $300 trillion global real estate market. By leveraging AI and real-world asset (RWA) tokenization combined with decentralised finance (DeFi) technologies, PropiChain aims to lead the AI agents revolution, anticipated to yield a remarkable 35,000% market advantage.</w:t>
      </w:r>
    </w:p>
    <w:p>
      <w:r>
        <w:t>Traditional property investments are often mired in inefficiencies, characterised by excessive transaction fees, limited liquidity, reliance on intermediaries, and slow processing times. PropiChain endeavours to ameliorate these issues by utilising RWA tokenization and crypto AI technology to create secure, transparent real estate investments. The platform enables the digital trading of real estate assets through NFT tokenization.</w:t>
      </w:r>
    </w:p>
    <w:p>
      <w:r>
        <w:t>Investors participating in the PropiChain ecosystem can automate property transactions using AI agents by setting specific criteria, such as valuations, which will allow for enhanced decision-making. The integration of crypto AI facilitates the analysis of extensive real estate data, offering insights into market trends, property valuations, and shifts in demand. Furthermore, PropiChain’s AI virtual assistants provide users with 24/7 support to navigate transactions, offering real-time recommendations based on prior investment behaviour.</w:t>
      </w:r>
    </w:p>
    <w:p>
      <w:r>
        <w:t>Central to the platform is its native token, PCHAIN, which powers its features and DeFi functionalities. The token is currently available through a presale priced at $0.011, soon set to increase to $0.023 in subsequent phases. Market analysts have suggested that early investors could see substantial returns, with projections estimating a potential 35,000% increase by 2025. This would mean that an investment of $800 could yield returns upwards of $280,000 by presale’s end.</w:t>
      </w:r>
    </w:p>
    <w:p>
      <w:r>
        <w:t>PropiChain has also undergone a rigorous security audit known as BlockAudit, reinforcing the integrity of its platform and instilling confidence in investors. The project has incrementally increased its visibility through recent listings, including one on CoinMarketCap, marking it as a key player in the next wave of blockchain-enhanced real estate investment.</w:t>
      </w:r>
    </w:p>
    <w:p>
      <w:r>
        <w:t>As AI agents continue to evolve and reshape the landscape of cryptocurrency, PropiChain appears well-positioned to lead this charge, merging cutting-edge technology with real estate opportunities, thereby establishing itself as a pivotal player in the shifting paradigms of both the crypto and real estate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https://www.mobee.io/en/mobee-academy/blog/crypto-ai-agents</w:t>
        </w:r>
      </w:hyperlink>
      <w:r>
        <w:t xml:space="preserve"> - This article explains what Crypto AI Agents are, how they work, and their potential in the blockchain and cryptocurrency ecosystem, including their ability to analyze data, make market predictions, and execute actions autonomously.</w:t>
      </w:r>
    </w:p>
    <w:p>
      <w:pPr>
        <w:pStyle w:val="ListBullet"/>
      </w:pPr>
      <w:hyperlink r:id="rId11">
        <w:r>
          <w:rPr>
            <w:u w:val="single"/>
            <w:color w:val="0000FF"/>
            <w:rStyle w:val="Hyperlink"/>
          </w:rPr>
          <w:t>https://www.mobee.io/en/mobee-academy/blog/crypto-ai-agents</w:t>
        </w:r>
      </w:hyperlink>
      <w:r>
        <w:t xml:space="preserve"> - It discusses the advantages of Crypto AI Agents, such as their fast and efficient operation, data-driven decision making, multitasking capability, and transparency.</w:t>
      </w:r>
    </w:p>
    <w:p>
      <w:pPr>
        <w:pStyle w:val="ListBullet"/>
      </w:pPr>
      <w:hyperlink r:id="rId12">
        <w:r>
          <w:rPr>
            <w:u w:val="single"/>
            <w:color w:val="0000FF"/>
            <w:rStyle w:val="Hyperlink"/>
          </w:rPr>
          <w:t>https://www.blockchainappfactory.com/ai-agent-development</w:t>
        </w:r>
      </w:hyperlink>
      <w:r>
        <w:t xml:space="preserve"> - This source details how AI agents can be trained on business data to provide deep insights, assist with tasks like classification and NLP, and automate various business processes, which aligns with the concept of AI agents in blockchain environments.</w:t>
      </w:r>
    </w:p>
    <w:p>
      <w:pPr>
        <w:pStyle w:val="ListBullet"/>
      </w:pPr>
      <w:hyperlink r:id="rId13">
        <w:r>
          <w:rPr>
            <w:u w:val="single"/>
            <w:color w:val="0000FF"/>
            <w:rStyle w:val="Hyperlink"/>
          </w:rPr>
          <w:t>https://angelhack.com/blog/ai-agents/</w:t>
        </w:r>
      </w:hyperlink>
      <w:r>
        <w:t xml:space="preserve"> - This article highlights AI agents as personal assistants in Web3, helping users navigate blockchain and decentralized applications, and providing real-time support and advice on managing investment portfolios and using smart contract features.</w:t>
      </w:r>
    </w:p>
    <w:p>
      <w:pPr>
        <w:pStyle w:val="ListBullet"/>
      </w:pPr>
      <w:hyperlink r:id="rId11">
        <w:r>
          <w:rPr>
            <w:u w:val="single"/>
            <w:color w:val="0000FF"/>
            <w:rStyle w:val="Hyperlink"/>
          </w:rPr>
          <w:t>https://www.mobee.io/en/mobee-academy/blog/crypto-ai-agents</w:t>
        </w:r>
      </w:hyperlink>
      <w:r>
        <w:t xml:space="preserve"> - It explains how AI agents can continuously learn and adapt, performing intricate tasks with growing effectiveness, which is crucial in the evolving landscape of cryptocurrency.</w:t>
      </w:r>
    </w:p>
    <w:p>
      <w:pPr>
        <w:pStyle w:val="ListBullet"/>
      </w:pPr>
      <w:hyperlink r:id="rId12">
        <w:r>
          <w:rPr>
            <w:u w:val="single"/>
            <w:color w:val="0000FF"/>
            <w:rStyle w:val="Hyperlink"/>
          </w:rPr>
          <w:t>https://www.blockchainappfactory.com/ai-agent-development</w:t>
        </w:r>
      </w:hyperlink>
      <w:r>
        <w:t xml:space="preserve"> - This source discusses the integration of AI agents with blockchain technology to enhance efficiency and user experience, which is similar to the community-centric development approach mentioned in the article.</w:t>
      </w:r>
    </w:p>
    <w:p>
      <w:pPr>
        <w:pStyle w:val="ListBullet"/>
      </w:pPr>
      <w:hyperlink r:id="rId13">
        <w:r>
          <w:rPr>
            <w:u w:val="single"/>
            <w:color w:val="0000FF"/>
            <w:rStyle w:val="Hyperlink"/>
          </w:rPr>
          <w:t>https://angelhack.com/blog/ai-agents/</w:t>
        </w:r>
      </w:hyperlink>
      <w:r>
        <w:t xml:space="preserve"> - It mentions the role of AI agents in decentralized autonomous organizations (DAOs) and their ability to provide instant and accurate guidance, reducing the learning curve for Web3 technologies.</w:t>
      </w:r>
    </w:p>
    <w:p>
      <w:pPr>
        <w:pStyle w:val="ListBullet"/>
      </w:pPr>
      <w:hyperlink r:id="rId11">
        <w:r>
          <w:rPr>
            <w:u w:val="single"/>
            <w:color w:val="0000FF"/>
            <w:rStyle w:val="Hyperlink"/>
          </w:rPr>
          <w:t>https://www.mobee.io/en/mobee-academy/blog/crypto-ai-agents</w:t>
        </w:r>
      </w:hyperlink>
      <w:r>
        <w:t xml:space="preserve"> - The article explains how AI agents can automate property transactions and analyze extensive real estate data, offering insights into market trends and property valuations.</w:t>
      </w:r>
    </w:p>
    <w:p>
      <w:pPr>
        <w:pStyle w:val="ListBullet"/>
      </w:pPr>
      <w:hyperlink r:id="rId12">
        <w:r>
          <w:rPr>
            <w:u w:val="single"/>
            <w:color w:val="0000FF"/>
            <w:rStyle w:val="Hyperlink"/>
          </w:rPr>
          <w:t>https://www.blockchainappfactory.com/ai-agent-development</w:t>
        </w:r>
      </w:hyperlink>
      <w:r>
        <w:t xml:space="preserve"> - This source describes how AI agents can optimize and automate tasks, such as those involved in real estate transactions, by setting specific criteria and providing real-time recommendations.</w:t>
      </w:r>
    </w:p>
    <w:p>
      <w:pPr>
        <w:pStyle w:val="ListBullet"/>
      </w:pPr>
      <w:hyperlink r:id="rId13">
        <w:r>
          <w:rPr>
            <w:u w:val="single"/>
            <w:color w:val="0000FF"/>
            <w:rStyle w:val="Hyperlink"/>
          </w:rPr>
          <w:t>https://angelhack.com/blog/ai-agents/</w:t>
        </w:r>
      </w:hyperlink>
      <w:r>
        <w:t xml:space="preserve"> - It highlights the use of AI agents in managing investment portfolios and participating in governance, which is relevant to the investment opportunities and community engagement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bee.io/en/mobee-academy/blog/crypto-ai-agents" TargetMode="External"/><Relationship Id="rId12" Type="http://schemas.openxmlformats.org/officeDocument/2006/relationships/hyperlink" Target="https://www.blockchainappfactory.com/ai-agent-development" TargetMode="External"/><Relationship Id="rId13" Type="http://schemas.openxmlformats.org/officeDocument/2006/relationships/hyperlink" Target="https://angelhack.com/blog/ai-ag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