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consulting firms lead the charge in technological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AI technology is reshaping industries across the globe, driving innovation and facilitating substantial growth. Businesses are increasingly turning to AI consulting firms to navigate the complexities of implementing artificial intelligence within their operations. As reported by Techloy, five distinguished companies have emerged as leaders in this field, each offering a unique blend of expertise and proven results.</w:t>
      </w:r>
    </w:p>
    <w:p>
      <w:r>
        <w:t>Itransition, based in Decatur, Georgia, has been a player in software development for over 25 years, with a dedicated AI practice established for more than half a decade. The company has made significant strides across five continents, employing 1,600 experts focused on creating solutions tailored to healthcare, finance, and retail sectors. Itransition's methodology encompasses business and initial data analysis, strategic AI consulting, and custom AI solution development, ensuring their clients benefit from a hands-on approach to AI adoption. Their flexible pricing models cater to specific project requirements, reinforcing their commitment to delivering tailored results.</w:t>
      </w:r>
    </w:p>
    <w:p>
      <w:r>
        <w:t>Accenture, headquartered in Dublin, Ireland, boasts an extensive workforce of over 733,000 employees and is renowned for assisting large organizations in effectively scaling AI solutions. With aspirations to expand their AI team to 80,000 by 2026, their services include developing measurable AI strategies, implementing generative AI technologies, and training teams for effective AI integration. They employ project-based pricing structures that reflect the complexity of each engagement, making them a go-to choice for enterprises seeking comprehensive technology upgrades.</w:t>
      </w:r>
    </w:p>
    <w:p>
      <w:r>
        <w:t>Deloitte, another significant player headquartered in London, is recognised for its robust AI consulting services tailored to specific industries. Their focus is on creating impactful AI strategies and deploying powerful AI tools, such as their proprietary generative AI platform, MyAssist. Deloitte’s strategic use of AI to enhance workplace efficiency further solidifies their status in the industry, despite higher pricing that correlates with their premium offerings.</w:t>
      </w:r>
    </w:p>
    <w:p>
      <w:r>
        <w:t>Also noted is the Boston Consulting Group (BCG), which combines strategic and technical insights to benefit its clients. Headquartered in Boston, Massachusetts, BCG prides itself on offering high-value AI strategies that align with business objectives. Their collaborative approach fosters not only the adoption of AI solutions but their effective integration into core business processes. BCG’s project-specific pricing models make them an attractive option for firms seeking significant, long-term results.</w:t>
      </w:r>
    </w:p>
    <w:p>
      <w:r>
        <w:t>Lastly, the venerable IBM, located in Armonk, New York, has long been at the forefront of AI innovation. With 282,000 employees, they have established a reputation for helping organizations leverage data and automation for improved decision-making. IBM’s services, which include natural language processing through IBM Watson and infrastructure support for AI adoption, adapt to project size, focusing on providing competitive rates that reflect their deep technical expertise.</w:t>
      </w:r>
    </w:p>
    <w:p>
      <w:r>
        <w:t>While selecting an AI consulting partner, businesses should consider several key factors, as outlined by Techloy. Experience and expertise are crucial, particularly for firms like Itransition and Accenture, which have proven success across various sectors. The ability to offer a wide range of services, from strategic guidance to custom AI implementations, further enhances a consultancy's appeal. Additionally, scalability is an essential consideration, as AI continues to evolve and adapt within business contexts.</w:t>
      </w:r>
    </w:p>
    <w:p>
      <w:r>
        <w:t>Another notable consideration is the capacity for innovation; in an environment where technology rapidly evolves, consulting partners must stay ahead of trends in predictive analytics and machine learning. The balance of cost versus value remains a pivotal factor in the decision-making process. Prospective clients should seek firms that deliver quantifiable results, focusing on improvements in efficiency and enhanced customer engagement.</w:t>
      </w:r>
    </w:p>
    <w:p>
      <w:r>
        <w:t>In the healthcare sector, the integration of advanced technologies is significantly represented by tools like Salesforce Health Cloud. As detailed by Passionate In Marketing, this cloud-based platform enhances patient management, fosters team collaboration, provides data-driven insights, and promotes patient engagement. Successful deployment of Salesforce Health Cloud necessitates strategic planning and seamless integration with existing healthcare systems.</w:t>
      </w:r>
    </w:p>
    <w:p>
      <w:r>
        <w:t>Key to a successful implementation is conducting a rigorous needs assessment and aligning the platform to meet the specific requirements of healthcare organizations. Customization of features, integration with electronic health records (EHR) systems, and thorough training for staff are critical elements that enhance user adoption and ultimately inform better care decisions.</w:t>
      </w:r>
    </w:p>
    <w:p>
      <w:r>
        <w:t>Melonleaf has positioned itself as a trusted partner in delivering Salesforce Health Cloud implementation services, offering expertise, tailored solutions, and ongoing support to ensure healthcare organisations fully leverage the platform's capabilities.</w:t>
      </w:r>
    </w:p>
    <w:p>
      <w:r>
        <w:t>As industries continue to embrace AI and digital tools, the impact on operational efficiency, patient care, and competitive positioning is undeniable. Companies across various sectors are poised to capitalize on the advancements of AI technology, with consulting firms providing the necessary guidance to unlock its full potential.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https://www.techloy.com/the-top-5-ai-consulting-companies/</w:t>
        </w:r>
      </w:hyperlink>
      <w:r>
        <w:t xml:space="preserve"> - Corroborates the top 5 AI consulting companies, including Itransition, Accenture, Deloitte, Boston Consulting Group (BCG), and IBM.</w:t>
      </w:r>
    </w:p>
    <w:p>
      <w:pPr>
        <w:pStyle w:val="ListBullet"/>
      </w:pPr>
      <w:hyperlink r:id="rId12">
        <w:r>
          <w:rPr>
            <w:u w:val="single"/>
            <w:color w:val="0000FF"/>
            <w:rStyle w:val="Hyperlink"/>
          </w:rPr>
          <w:t>https://www.itransition.com/ai/consulting</w:t>
        </w:r>
      </w:hyperlink>
      <w:r>
        <w:t xml:space="preserve"> - Details Itransition's AI consulting services, including business analysis, initial data analysis, product design, building the AI solution, and model integration and deployment.</w:t>
      </w:r>
    </w:p>
    <w:p>
      <w:pPr>
        <w:pStyle w:val="ListBullet"/>
      </w:pPr>
      <w:hyperlink r:id="rId13">
        <w:r>
          <w:rPr>
            <w:u w:val="single"/>
            <w:color w:val="0000FF"/>
            <w:rStyle w:val="Hyperlink"/>
          </w:rPr>
          <w:t>https://www.itransition.com/ai</w:t>
        </w:r>
      </w:hyperlink>
      <w:r>
        <w:t xml:space="preserve"> - Provides information on Itransition's experience, expertise, and compliance with regulations like HIPAA and GDPR, as well as their key areas of AI application.</w:t>
      </w:r>
    </w:p>
    <w:p>
      <w:pPr>
        <w:pStyle w:val="ListBullet"/>
      </w:pPr>
      <w:hyperlink r:id="rId14">
        <w:r>
          <w:rPr>
            <w:u w:val="single"/>
            <w:color w:val="0000FF"/>
            <w:rStyle w:val="Hyperlink"/>
          </w:rPr>
          <w:t>https://www.theconsultingreport.com/the-top-25-artificial-intelligence-consultants-and-leaders-of-2024/</w:t>
        </w:r>
      </w:hyperlink>
      <w:r>
        <w:t xml:space="preserve"> - Highlights Accenture's leadership in AI, particularly through Karthik Narain's role and the company's Generative AI Center of Excellence.</w:t>
      </w:r>
    </w:p>
    <w:p>
      <w:pPr>
        <w:pStyle w:val="ListBullet"/>
      </w:pPr>
      <w:hyperlink r:id="rId11">
        <w:r>
          <w:rPr>
            <w:u w:val="single"/>
            <w:color w:val="0000FF"/>
            <w:rStyle w:val="Hyperlink"/>
          </w:rPr>
          <w:t>https://www.techloy.com/the-top-5-ai-consulting-companies/</w:t>
        </w:r>
      </w:hyperlink>
      <w:r>
        <w:t xml:space="preserve"> - Discusses Accenture's extensive workforce, AI team expansion plans, and their project-based pricing structures.</w:t>
      </w:r>
    </w:p>
    <w:p>
      <w:pPr>
        <w:pStyle w:val="ListBullet"/>
      </w:pPr>
      <w:hyperlink r:id="rId11">
        <w:r>
          <w:rPr>
            <w:u w:val="single"/>
            <w:color w:val="0000FF"/>
            <w:rStyle w:val="Hyperlink"/>
          </w:rPr>
          <w:t>https://www.techloy.com/the-top-5-ai-consulting-companies/</w:t>
        </w:r>
      </w:hyperlink>
      <w:r>
        <w:t xml:space="preserve"> - Describes Deloitte's robust AI consulting services, including their proprietary generative AI platform MyAssist and their focus on workplace efficiency.</w:t>
      </w:r>
    </w:p>
    <w:p>
      <w:pPr>
        <w:pStyle w:val="ListBullet"/>
      </w:pPr>
      <w:hyperlink r:id="rId11">
        <w:r>
          <w:rPr>
            <w:u w:val="single"/>
            <w:color w:val="0000FF"/>
            <w:rStyle w:val="Hyperlink"/>
          </w:rPr>
          <w:t>https://www.techloy.com/the-top-5-ai-consulting-companies/</w:t>
        </w:r>
      </w:hyperlink>
      <w:r>
        <w:t xml:space="preserve"> - Outlines Boston Consulting Group's (BCG) approach to AI, combining strategic and technical insights and their collaborative approach to AI integration.</w:t>
      </w:r>
    </w:p>
    <w:p>
      <w:pPr>
        <w:pStyle w:val="ListBullet"/>
      </w:pPr>
      <w:hyperlink r:id="rId11">
        <w:r>
          <w:rPr>
            <w:u w:val="single"/>
            <w:color w:val="0000FF"/>
            <w:rStyle w:val="Hyperlink"/>
          </w:rPr>
          <w:t>https://www.techloy.com/the-top-5-ai-consulting-companies/</w:t>
        </w:r>
      </w:hyperlink>
      <w:r>
        <w:t xml:space="preserve"> - Details IBM's AI innovation, services including natural language processing through IBM Watson, and their infrastructure support for AI adoption.</w:t>
      </w:r>
    </w:p>
    <w:p>
      <w:pPr>
        <w:pStyle w:val="ListBullet"/>
      </w:pPr>
      <w:hyperlink r:id="rId12">
        <w:r>
          <w:rPr>
            <w:u w:val="single"/>
            <w:color w:val="0000FF"/>
            <w:rStyle w:val="Hyperlink"/>
          </w:rPr>
          <w:t>https://www.itransition.com/ai/consulting</w:t>
        </w:r>
      </w:hyperlink>
      <w:r>
        <w:t xml:space="preserve"> - Emphasizes the importance of experience, expertise, and a wide range of services in selecting an AI consulting partner, as exemplified by Itransition's offerings.</w:t>
      </w:r>
    </w:p>
    <w:p>
      <w:pPr>
        <w:pStyle w:val="ListBullet"/>
      </w:pPr>
      <w:hyperlink r:id="rId14">
        <w:r>
          <w:rPr>
            <w:u w:val="single"/>
            <w:color w:val="0000FF"/>
            <w:rStyle w:val="Hyperlink"/>
          </w:rPr>
          <w:t>https://www.theconsultingreport.com/the-top-25-artificial-intelligence-consultants-and-leaders-of-2024/</w:t>
        </w:r>
      </w:hyperlink>
      <w:r>
        <w:t xml:space="preserve"> - Highlights the need for innovation and staying ahead of trends in predictive analytics and machine learning, as demonstrated by leaders in the field.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loy.com/the-top-5-ai-consulting-companies/" TargetMode="External"/><Relationship Id="rId12" Type="http://schemas.openxmlformats.org/officeDocument/2006/relationships/hyperlink" Target="https://www.itransition.com/ai/consulting" TargetMode="External"/><Relationship Id="rId13" Type="http://schemas.openxmlformats.org/officeDocument/2006/relationships/hyperlink" Target="https://www.itransition.com/ai" TargetMode="External"/><Relationship Id="rId14" Type="http://schemas.openxmlformats.org/officeDocument/2006/relationships/hyperlink" Target="https://www.theconsultingreport.com/the-top-25-artificial-intelligence-consultants-and-leaders-of-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