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AI for business growth and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competitive landscape of modern business, the integration of artificial intelligence (AI) has emerged as a crucial strategy for companies seeking to enhance efficiency and drive growth. A recent report by Data Iku indicates that a significant 90% of business leaders are investing in AI technologies, underlining the urgency of adopting these innovations across various sectors.</w:t>
      </w:r>
    </w:p>
    <w:p>
      <w:r>
        <w:t>The application of AI enables businesses to streamline operations, improve customer engagement, and facilitate informed decision-making. From automating workflows to generating data visualizations, the potential for operational enhancements is vast. Business owners are encouraged to equip themselves with the necessary skills to fully leverage these tools, thereby transforming their operational strategies and innovative approaches.</w:t>
      </w:r>
    </w:p>
    <w:p>
      <w:r>
        <w:t>For those looking to delve deeper into the civilities of AI, the ChatGPT and Automation E-Degree emerges as an educational resource tailored to meet these demands. This comprehensive 25-hour learning programme encompasses 12 courses that explore the practical applications of AI in different business contexts. With a recent price drop to $29.99 for Black Friday, this course offers lifetime access and detailed guidance on how to integrate AI into daily operations.</w:t>
      </w:r>
    </w:p>
    <w:p>
      <w:r>
        <w:t>Participants in the programme gain insights into utilising AI tools effectively. They will learn techniques for automating customer support interactions using ChatGPT, as well as methods for analysing raw data to extract actionable insights. Such skills are designed to empower business owners to improve productivity while offering more personalised experiences to their customers.</w:t>
      </w:r>
    </w:p>
    <w:p>
      <w:r>
        <w:t>Furthermore, the courses provide an experiential learning framework, going beyond theoretical knowledge by simulating real-world scenarios. Business leaders will explore strategies for optimising resource allocation and developing customised marketing campaigns, thereby nurturing the confidence required to implement AI solutions strategically and effectively.</w:t>
      </w:r>
    </w:p>
    <w:p>
      <w:r>
        <w:t>In essence, as generative AI continues to solidify its position as a cornerstone of contemporary business practices, educational opportunities such as the ChatGPT and Automation E-Degree are gaining prominence. This programme illustrates the growing recognition of AI's role in enhancing operational efficiency across various industries and serves as a step for entrepreneurs and business owners to stay ahead in an increasingly automated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https://www.dentons.com/en/insights/articles/2025/january/10/global-ai-trends-report-key-legal-issues-for-2025</w:t>
        </w:r>
      </w:hyperlink>
      <w:r>
        <w:t xml:space="preserve"> - Corroborates the significant investment in AI by major tech companies and the transformative potential of AI in business strategies and economic growth.</w:t>
      </w:r>
    </w:p>
    <w:p>
      <w:pPr>
        <w:pStyle w:val="ListBullet"/>
      </w:pPr>
      <w:hyperlink r:id="rId12">
        <w:r>
          <w:rPr>
            <w:u w:val="single"/>
            <w:color w:val="0000FF"/>
            <w:rStyle w:val="Hyperlink"/>
          </w:rPr>
          <w:t>https://www.intuition.com/ai-stats-every-business-must-know-in-2025/</w:t>
        </w:r>
      </w:hyperlink>
      <w:r>
        <w:t xml:space="preserve"> - Supports the high adoption rates of AI among companies, with 72% of companies adopting AI, and its impact on various sectors and economic growth.</w:t>
      </w:r>
    </w:p>
    <w:p>
      <w:pPr>
        <w:pStyle w:val="ListBullet"/>
      </w:pPr>
      <w:hyperlink r:id="rId12">
        <w:r>
          <w:rPr>
            <w:u w:val="single"/>
            <w:color w:val="0000FF"/>
            <w:rStyle w:val="Hyperlink"/>
          </w:rPr>
          <w:t>https://www.intuition.com/ai-stats-every-business-must-know-in-2025/</w:t>
        </w:r>
      </w:hyperlink>
      <w:r>
        <w:t xml:space="preserve"> - Highlights the expected annual growth rate of AI and its forecasted impact on GDP, further emphasizing AI's role in business and economic growth.</w:t>
      </w:r>
    </w:p>
    <w:p>
      <w:pPr>
        <w:pStyle w:val="ListBullet"/>
      </w:pPr>
      <w:hyperlink r:id="rId13">
        <w:r>
          <w:rPr>
            <w:u w:val="single"/>
            <w:color w:val="0000FF"/>
            <w:rStyle w:val="Hyperlink"/>
          </w:rPr>
          <w:t>https://www.amplifai.com/blog/generative-ai-statistics</w:t>
        </w:r>
      </w:hyperlink>
      <w:r>
        <w:t xml:space="preserve"> - Provides statistics on the rapid adoption of generative AI, including its doubling in adoption from 2023 to 2024 and its transformative impact on businesses.</w:t>
      </w:r>
    </w:p>
    <w:p>
      <w:pPr>
        <w:pStyle w:val="ListBullet"/>
      </w:pPr>
      <w:hyperlink r:id="rId13">
        <w:r>
          <w:rPr>
            <w:u w:val="single"/>
            <w:color w:val="0000FF"/>
            <w:rStyle w:val="Hyperlink"/>
          </w:rPr>
          <w:t>https://www.amplifai.com/blog/generative-ai-statistics</w:t>
        </w:r>
      </w:hyperlink>
      <w:r>
        <w:t xml:space="preserve"> - Details the benefits of early adoption of generative AI, such as the return on investment and the competitive edge gained by early adopters.</w:t>
      </w:r>
    </w:p>
    <w:p>
      <w:pPr>
        <w:pStyle w:val="ListBullet"/>
      </w:pPr>
      <w:hyperlink r:id="rId11">
        <w:r>
          <w:rPr>
            <w:u w:val="single"/>
            <w:color w:val="0000FF"/>
            <w:rStyle w:val="Hyperlink"/>
          </w:rPr>
          <w:t>https://www.dentons.com/en/insights/articles/2025/january/10/global-ai-trends-report-key-legal-issues-for-2025</w:t>
        </w:r>
      </w:hyperlink>
      <w:r>
        <w:t xml:space="preserve"> - Emphasizes the need for business leaders to have sufficient knowledge of AI to navigate the shifting business landscape effectively.</w:t>
      </w:r>
    </w:p>
    <w:p>
      <w:pPr>
        <w:pStyle w:val="ListBullet"/>
      </w:pPr>
      <w:hyperlink r:id="rId12">
        <w:r>
          <w:rPr>
            <w:u w:val="single"/>
            <w:color w:val="0000FF"/>
            <w:rStyle w:val="Hyperlink"/>
          </w:rPr>
          <w:t>https://www.intuition.com/ai-stats-every-business-must-know-in-2025/</w:t>
        </w:r>
      </w:hyperlink>
      <w:r>
        <w:t xml:space="preserve"> - Explains how AI is enhancing customer engagement and driving innovation across various sectors, aligning with the operational enhancements mentioned.</w:t>
      </w:r>
    </w:p>
    <w:p>
      <w:pPr>
        <w:pStyle w:val="ListBullet"/>
      </w:pPr>
      <w:hyperlink r:id="rId13">
        <w:r>
          <w:rPr>
            <w:u w:val="single"/>
            <w:color w:val="0000FF"/>
            <w:rStyle w:val="Hyperlink"/>
          </w:rPr>
          <w:t>https://www.amplifai.com/blog/generative-ai-statistics</w:t>
        </w:r>
      </w:hyperlink>
      <w:r>
        <w:t xml:space="preserve"> - Discusses the challenges in implementing AI, such as data security concerns and the lack of talent, which are crucial for effective AI integration.</w:t>
      </w:r>
    </w:p>
    <w:p>
      <w:pPr>
        <w:pStyle w:val="ListBullet"/>
      </w:pPr>
      <w:hyperlink r:id="rId11">
        <w:r>
          <w:rPr>
            <w:u w:val="single"/>
            <w:color w:val="0000FF"/>
            <w:rStyle w:val="Hyperlink"/>
          </w:rPr>
          <w:t>https://www.dentons.com/en/insights/articles/2025/january/10/global-ai-trends-report-key-legal-issues-for-2025</w:t>
        </w:r>
      </w:hyperlink>
      <w:r>
        <w:t xml:space="preserve"> - Mentions the potential of AI to contribute significantly to the global economy, such as the predicted $15.7 trillion contribution by 2030.</w:t>
      </w:r>
    </w:p>
    <w:p>
      <w:pPr>
        <w:pStyle w:val="ListBullet"/>
      </w:pPr>
      <w:hyperlink r:id="rId12">
        <w:r>
          <w:rPr>
            <w:u w:val="single"/>
            <w:color w:val="0000FF"/>
            <w:rStyle w:val="Hyperlink"/>
          </w:rPr>
          <w:t>https://www.intuition.com/ai-stats-every-business-must-know-in-2025/</w:t>
        </w:r>
      </w:hyperlink>
      <w:r>
        <w:t xml:space="preserve"> - Highlights the importance of adapting to AI trends for businesses to stay competitive and efficient in the market.</w:t>
      </w:r>
    </w:p>
    <w:p>
      <w:pPr>
        <w:pStyle w:val="ListBullet"/>
      </w:pPr>
      <w:hyperlink r:id="rId13">
        <w:r>
          <w:rPr>
            <w:u w:val="single"/>
            <w:color w:val="0000FF"/>
            <w:rStyle w:val="Hyperlink"/>
          </w:rPr>
          <w:t>https://www.amplifai.com/blog/generative-ai-statistics</w:t>
        </w:r>
      </w:hyperlink>
      <w:r>
        <w:t xml:space="preserve"> - Supports the idea that educational resources and training are essential for business owners to effectively integrate AI into their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ntons.com/en/insights/articles/2025/january/10/global-ai-trends-report-key-legal-issues-for-2025" TargetMode="External"/><Relationship Id="rId12" Type="http://schemas.openxmlformats.org/officeDocument/2006/relationships/hyperlink" Target="https://www.intuition.com/ai-stats-every-business-must-know-in-2025/" TargetMode="External"/><Relationship Id="rId13" Type="http://schemas.openxmlformats.org/officeDocument/2006/relationships/hyperlink" Target="https://www.amplifai.com/blog/generative-ai-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