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supply chain challenges amid potential tariff disruptions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current landscape of interconnected global supply chains, businesses are gearing up to face potential disruptions stemming from new tariffs. These changes may significantly impact sourcing strategies, operations, and margins across various industries, prompting organisations to take proactive measures to mitigate risks.</w:t>
      </w:r>
    </w:p>
    <w:p>
      <w:r>
        <w:t>According to Madhav Durbha, group vice president of consumer packaged goods and manufacturing at Relex Solutions, businesses must draw on past experiences with tariff cycles to better manage the uncertainty that comes with potential legislative changes. “Strategic planning and resilient supply chains are essential,” Durbha highlighted, noting that automation and regionalisation may provide the necessary flexibility for businesses to navigate these challenges effectively.</w:t>
      </w:r>
    </w:p>
    <w:p>
      <w:r>
        <w:t>The impact of potential tariffs will vary across sectors. The pharmaceutical industry, for instance, faces heightened vulnerability due to its reliance on China for active pharmaceutical ingredients (API) and key starting materials. The importance of these specialised inputs cannot be overstated, as sourcing alternatives can prove particularly challenging. Even as India emerges as a key player in the generic pharmaceutical API market, many of its inputs still depend heavily on Chinese suppliers.</w:t>
      </w:r>
    </w:p>
    <w:p>
      <w:r>
        <w:t>In the case of fresh produce, the geographical and climatic requirements for crops such as avocados and mangoes further complicate tariff responses. These fruits necessitate specific growing conditions and customer attributes, limiting the feasibility of alternative sourcing arrangements.</w:t>
      </w:r>
    </w:p>
    <w:p>
      <w:r>
        <w:t>The automotive manufacturing sector similarly showcases the complexity of the situation. Established regional hubs in countries like Mexico and Turkey have allowed for a flexible parts production process, but the introduction of tariffs may compel further adjustments to these global supply networks.</w:t>
      </w:r>
    </w:p>
    <w:p>
      <w:r>
        <w:t xml:space="preserve">Direct repercussions from tariffs include increased landed costs for imported goods, which can create ripple effects throughout supply chains. Businesses might need to make tough decisions as their profit margins contract. Those decisions may involve absorbing the higher costs, transferring them onto customers, or seeking operational efficiencies to sustain profit margins. </w:t>
      </w:r>
    </w:p>
    <w:p>
      <w:r>
        <w:t>The potential for rising costs also poses a risk of inflation that could limit consumer spending, particularly affecting industries that rely on discretionary spending, such as consumer electronics and luxury goods. The looming possibility of continued price hikes sparks concerns about possible economic slowdowns, underscoring the necessity for businesses to incorporate risk assessments into their strategic planning.</w:t>
      </w:r>
    </w:p>
    <w:p>
      <w:r>
        <w:t>Scenario planning stands out as a vital tool within this context. Companies can simulate outcomes for various tariff scenarios, ranging from modest increases to more extreme cases, which empowers them to anticipate cost implications, consider supplier diversification, and formulate contingency plans. This forward-thinking approach enables companies to develop practical solutions prior to any disruptions occurring.</w:t>
      </w:r>
    </w:p>
    <w:p>
      <w:r>
        <w:t>Additionally, the role of automation and advanced technologies cannot be overlooked when building resilience amidst tariff uncertainties. For example, a food manufacturer might transition from traditional facilities, such as those in Mexico, to automated production lines onshore, which can enhance productivity while optimising resource use and minimising waste. The ability to streamline operations allows employees to engage in more complex, value-added tasks as repetitive duties are taken over by automated systems.</w:t>
      </w:r>
    </w:p>
    <w:p>
      <w:r>
        <w:t>The integration of artificial intelligence in planning systems further bolsters operational efficiency. These AI-driven tools offer real-time insights that assist in optimising inventory, identifying alternative sourcing options, and rapidly responding to market disruptions. The application of such technologies is increasingly recognised as a mechanism for businesses to alleviate cost pressures and facilitate informed decision-making.</w:t>
      </w:r>
    </w:p>
    <w:p>
      <w:r>
        <w:t>Moreover, regionalisation emerges as a strategic objective, providing operational and environmental advantages. By sourcing closer to end markets, businesses can not only reduce lead times and lower transportation costs but also align their operations with sustainability goals by lessening carbon footprints and waste.</w:t>
      </w:r>
    </w:p>
    <w:p>
      <w:r>
        <w:t>The diversification of sourcing across multiple regions aids in accommodating shifting geopolitical landscapes, allowing companies to avoid overreliance on any single country. This approach is particularly pertinent for industries like apparel, where regional hubs can alleviate the risk posed by tariffs while enhancing flexibility.</w:t>
      </w:r>
    </w:p>
    <w:p>
      <w:r>
        <w:t>To proactively prepare for potential tariff disruptions, businesses are advised to assess their vulnerabilities, run scenario analyses, invest in technology, and diversify their sourcing networks. In prioritising sustainability, these strategies also aim to bolster long-term resilience within supply chains.</w:t>
      </w:r>
    </w:p>
    <w:p>
      <w:r>
        <w:t>In summary, as the threat of new tariffs looms over global markets, businesses stand at a critical juncture where proactive strategizing, technological investment, and the regionalisation of supply chains are pivotal to navigating the complexities of an uncertain economic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https://www.project44.com/blog/how-proposed-tariffs-could-reshape-u-s-economy-and-global-trade-in-2025/</w:t>
        </w:r>
      </w:hyperlink>
      <w:r>
        <w:t xml:space="preserve"> - Corroborates the impact of proposed tariffs on various industries, including automotive, agriculture, energy, electronics, and textiles, and discusses the potential economic implications.</w:t>
      </w:r>
    </w:p>
    <w:p>
      <w:pPr>
        <w:pStyle w:val="ListBullet"/>
      </w:pPr>
      <w:hyperlink r:id="rId12">
        <w:r>
          <w:rPr>
            <w:u w:val="single"/>
            <w:color w:val="0000FF"/>
            <w:rStyle w:val="Hyperlink"/>
          </w:rPr>
          <w:t>https://www.averitt.com/blog/2025-international-supply-chain-challenges</w:t>
        </w:r>
      </w:hyperlink>
      <w:r>
        <w:t xml:space="preserve"> - Highlights the challenges faced by international shippers in 2025, including disruptions from Chinese New Year, potential tariffs, and contract negotiations, which can lead to increased costs and supply chain disruptions.</w:t>
      </w:r>
    </w:p>
    <w:p>
      <w:pPr>
        <w:pStyle w:val="ListBullet"/>
      </w:pPr>
      <w:hyperlink r:id="rId13">
        <w:r>
          <w:rPr>
            <w:u w:val="single"/>
            <w:color w:val="0000FF"/>
            <w:rStyle w:val="Hyperlink"/>
          </w:rPr>
          <w:t>https://intelligence.supplyframe.com/new-tariffs-impact-global-manufacturers/</w:t>
        </w:r>
      </w:hyperlink>
      <w:r>
        <w:t xml:space="preserve"> - Details the potential impact of new tariffs on global manufacturers, including increased production costs, higher consumer prices, and short-term supply chain disruptions, particularly affecting industries like electronics.</w:t>
      </w:r>
    </w:p>
    <w:p>
      <w:pPr>
        <w:pStyle w:val="ListBullet"/>
      </w:pPr>
      <w:hyperlink r:id="rId11">
        <w:r>
          <w:rPr>
            <w:u w:val="single"/>
            <w:color w:val="0000FF"/>
            <w:rStyle w:val="Hyperlink"/>
          </w:rPr>
          <w:t>https://www.project44.com/blog/how-proposed-tariffs-could-reshape-u-s-economy-and-global-trade-in-2025/</w:t>
        </w:r>
      </w:hyperlink>
      <w:r>
        <w:t xml:space="preserve"> - Explains how tariffs on Canada and Mexico could disrupt the automotive and agricultural sectors, and how tariffs on China could affect electronics and textiles.</w:t>
      </w:r>
    </w:p>
    <w:p>
      <w:pPr>
        <w:pStyle w:val="ListBullet"/>
      </w:pPr>
      <w:hyperlink r:id="rId12">
        <w:r>
          <w:rPr>
            <w:u w:val="single"/>
            <w:color w:val="0000FF"/>
            <w:rStyle w:val="Hyperlink"/>
          </w:rPr>
          <w:t>https://www.averitt.com/blog/2025-international-supply-chain-challenges</w:t>
        </w:r>
      </w:hyperlink>
      <w:r>
        <w:t xml:space="preserve"> - Discusses the freight rate volatility and capacity constraints caused by tariff announcements, which can further drive up ocean freight rates during peak periods.</w:t>
      </w:r>
    </w:p>
    <w:p>
      <w:pPr>
        <w:pStyle w:val="ListBullet"/>
      </w:pPr>
      <w:hyperlink r:id="rId13">
        <w:r>
          <w:rPr>
            <w:u w:val="single"/>
            <w:color w:val="0000FF"/>
            <w:rStyle w:val="Hyperlink"/>
          </w:rPr>
          <w:t>https://intelligence.supplyframe.com/new-tariffs-impact-global-manufacturers/</w:t>
        </w:r>
      </w:hyperlink>
      <w:r>
        <w:t xml:space="preserve"> - Mentions the potential for a 60% tariff on Chinese goods and a 100% tariff on products from BRICS nations, impacting various industries including electronics and manufacturing.</w:t>
      </w:r>
    </w:p>
    <w:p>
      <w:pPr>
        <w:pStyle w:val="ListBullet"/>
      </w:pPr>
      <w:hyperlink r:id="rId11">
        <w:r>
          <w:rPr>
            <w:u w:val="single"/>
            <w:color w:val="0000FF"/>
            <w:rStyle w:val="Hyperlink"/>
          </w:rPr>
          <w:t>https://www.project44.com/blog/how-proposed-tariffs-could-reshape-u-s-economy-and-global-trade-in-2025/</w:t>
        </w:r>
      </w:hyperlink>
      <w:r>
        <w:t xml:space="preserve"> - Addresses the broader economic implications of tariffs, including inflation, supply chain disruptions, and potential retaliatory measures from other countries.</w:t>
      </w:r>
    </w:p>
    <w:p>
      <w:pPr>
        <w:pStyle w:val="ListBullet"/>
      </w:pPr>
      <w:hyperlink r:id="rId12">
        <w:r>
          <w:rPr>
            <w:u w:val="single"/>
            <w:color w:val="0000FF"/>
            <w:rStyle w:val="Hyperlink"/>
          </w:rPr>
          <w:t>https://www.averitt.com/blog/2025-international-supply-chain-challenges</w:t>
        </w:r>
      </w:hyperlink>
      <w:r>
        <w:t xml:space="preserve"> - Emphasizes the importance of proactive planning and the right logistics partner to mitigate the challenges posed by tariffs and other supply chain disruptions.</w:t>
      </w:r>
    </w:p>
    <w:p>
      <w:pPr>
        <w:pStyle w:val="ListBullet"/>
      </w:pPr>
      <w:hyperlink r:id="rId13">
        <w:r>
          <w:rPr>
            <w:u w:val="single"/>
            <w:color w:val="0000FF"/>
            <w:rStyle w:val="Hyperlink"/>
          </w:rPr>
          <w:t>https://intelligence.supplyframe.com/new-tariffs-impact-global-manufacturers/</w:t>
        </w:r>
      </w:hyperlink>
      <w:r>
        <w:t xml:space="preserve"> - Highlights the long-term benefits of tariffs, such as encouraging local manufacturing and supply chain resilience, despite initial cost increases.</w:t>
      </w:r>
    </w:p>
    <w:p>
      <w:pPr>
        <w:pStyle w:val="ListBullet"/>
      </w:pPr>
      <w:hyperlink r:id="rId11">
        <w:r>
          <w:rPr>
            <w:u w:val="single"/>
            <w:color w:val="0000FF"/>
            <w:rStyle w:val="Hyperlink"/>
          </w:rPr>
          <w:t>https://www.project44.com/blog/how-proposed-tariffs-could-reshape-u-s-economy-and-global-trade-in-2025/</w:t>
        </w:r>
      </w:hyperlink>
      <w:r>
        <w:t xml:space="preserve"> - Discusses the impact of tariffs on specific products like avocados and maple syrup, and the challenges in sourcing alternative suppliers due to geographical and climatic requirements.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oject44.com/blog/how-proposed-tariffs-could-reshape-u-s-economy-and-global-trade-in-2025/" TargetMode="External"/><Relationship Id="rId12" Type="http://schemas.openxmlformats.org/officeDocument/2006/relationships/hyperlink" Target="https://www.averitt.com/blog/2025-international-supply-chain-challenges" TargetMode="External"/><Relationship Id="rId13" Type="http://schemas.openxmlformats.org/officeDocument/2006/relationships/hyperlink" Target="https://intelligence.supplyframe.com/new-tariffs-impact-global-manufactu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