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Palantir Kurs: A new era in data analysis for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Palantir Technologies has recently introduced a new offering called Palantir Kurs, which is poised to transform how businesses approach data analysis. As organisations face the challenges of managing and interpreting massive datasets, Palantir Kurs aims to present data in a more intuitive and actionable way, contributing to significant improvements in operational efficiencies.</w:t>
      </w:r>
    </w:p>
    <w:p>
      <w:r>
        <w:t>Palantir Kurs builds upon the established capabilities of Palantir's existing platforms, specifically enhancing predictive analytics. By harnessing advanced machine learning algorithms, the platform not only boosts the accuracy of data insights but also features a user-friendly interface. This design principle allows decision-makers—especially those without a technical background—to engage directly with data trends. The incorporation of such an accessible tool effectively democratises data science, enabling executives to make swifter, more informed decisions.</w:t>
      </w:r>
    </w:p>
    <w:p>
      <w:r>
        <w:t>The potential implications of Palantir Kurs extend beyond mere operational efficiencies. There is a possibility that its integration may herald a shift towards a more universally accessible data analysis ecosystem. With the prevalence of machine learning increasing across various sectors, tools resembling Palantir Kurs are crucial in empowering a broader user base. This progressive approach could facilitate seamless integration of data-driven decision-making across different levels of an organisation, thus altering the competitive landscape fundamentally.</w:t>
      </w:r>
    </w:p>
    <w:p>
      <w:r>
        <w:t>As organisations delve deeper into the digital era, the necessity of harnessing and interpreting vast amounts of information continues to gain importance. Speaking to Reporteros del Sur, a spokesperson from Palantir remarked that “the ability to harness complex data trends efficiently could lead to a wave of new innovations.” By allowing non-technical users to engage with data confidently, Palantir Kurs seeks to free up potential creativity and experimentation within businesses. This could enable leaders to explore previously unattainable strategies, potentially unlocking innovative solutions to longstanding challenges.</w:t>
      </w:r>
    </w:p>
    <w:p>
      <w:r>
        <w:t>However, the rollout of Palantir Kurs is not without controversy. There are concerns regarding data privacy and ethical usage, particularly as the technology provides organisations with unprecedented access to detailed insights. As Palantir Kurs enables a broader range of users to access data, questions about the responsible use of this information are becoming increasingly pertinent. The challenge of ensuring ethical standards are maintained alongside the promotion of data accessibility may pose significant issues for businesses as they integrate this advanced tool into their operations.</w:t>
      </w:r>
    </w:p>
    <w:p>
      <w:r>
        <w:t>Additionally, while the increased efficiency promised by Palantir Kurs could revolutionise decision-making processes, it may also introduce a dependency that could undermine human judgement. The balancing act between leveraging technology and maintaining human intuition is critical, as reliance on automated tools must not stifle innovation nor creative problem-solving.</w:t>
      </w:r>
    </w:p>
    <w:p>
      <w:r>
        <w:t>In summary, Palantir Kurs appears to be an influential addition to the field of data analysis. Its ability to streamline data interpretation while enhancing predictive capabilities positions it as a potential ally for organisations striving to navigate the complexities of the contemporary digital landscape. As businesses increasingly embrace such automation, the pathways paved by tools like Palantir Kurs may significantly impact their operational success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https://seekingalpha.com/article/4618436-palantir-competitive-advantages-excellent-long-term-player</w:t>
        </w:r>
      </w:hyperlink>
      <w:r>
        <w:t xml:space="preserve"> - This article discusses Palantir's competitive advantages, including its government business, Forward Deployed Engineer model, and AI platform, which are relevant to understanding the company's capabilities in data analysis and predictive analytics.</w:t>
      </w:r>
    </w:p>
    <w:p>
      <w:pPr>
        <w:pStyle w:val="ListBullet"/>
      </w:pPr>
      <w:hyperlink r:id="rId12">
        <w:r>
          <w:rPr>
            <w:u w:val="single"/>
            <w:color w:val="0000FF"/>
            <w:rStyle w:val="Hyperlink"/>
          </w:rPr>
          <w:t>https://bronson.ai/resources/how-palantir-is-revolutionizing-big-data-analytics/</w:t>
        </w:r>
      </w:hyperlink>
      <w:r>
        <w:t xml:space="preserve"> - This resource details how Palantir's platforms, such as Palantir Foundry and Gotham, integrate and analyze data, providing real-time insights and advanced analytics, which aligns with the capabilities described for Palantir Kurs.</w:t>
      </w:r>
    </w:p>
    <w:p>
      <w:pPr>
        <w:pStyle w:val="ListBullet"/>
      </w:pPr>
      <w:hyperlink r:id="rId13">
        <w:r>
          <w:rPr>
            <w:u w:val="single"/>
            <w:color w:val="0000FF"/>
            <w:rStyle w:val="Hyperlink"/>
          </w:rPr>
          <w:t>https://learn.palantir.com</w:t>
        </w:r>
      </w:hyperlink>
      <w:r>
        <w:t xml:space="preserve"> - This site provides courses and certifications on Palantir Foundry, highlighting the platform's core principles and data analysis capabilities, which are foundational to the features of Palantir Kurs.</w:t>
      </w:r>
    </w:p>
    <w:p>
      <w:pPr>
        <w:pStyle w:val="ListBullet"/>
      </w:pPr>
      <w:hyperlink r:id="rId14">
        <w:r>
          <w:rPr>
            <w:u w:val="single"/>
            <w:color w:val="0000FF"/>
            <w:rStyle w:val="Hyperlink"/>
          </w:rPr>
          <w:t>https://www.assetclass.com/newsroom/asset-class-partners-with-palantir-to-integrate-advanced-ai-capabilities-into-fund-operating-system</w:t>
        </w:r>
      </w:hyperlink>
      <w:r>
        <w:t xml:space="preserve"> - This article discusses the integration of Palantir's AI Platform into another system, showcasing its predictive analytics, data integration, and decision-making enhancements, similar to what is described for Palantir Kurs.</w:t>
      </w:r>
    </w:p>
    <w:p>
      <w:pPr>
        <w:pStyle w:val="ListBullet"/>
      </w:pPr>
      <w:hyperlink r:id="rId11">
        <w:r>
          <w:rPr>
            <w:u w:val="single"/>
            <w:color w:val="0000FF"/>
            <w:rStyle w:val="Hyperlink"/>
          </w:rPr>
          <w:t>https://seekingalpha.com/article/4618436-palantir-competitive-advantages-excellent-long-term-player</w:t>
        </w:r>
      </w:hyperlink>
      <w:r>
        <w:t xml:space="preserve"> - This article mentions Palantir's AI and machine learning capabilities, particularly in predicting trends and identifying anomalies, which are key features that would be part of Palantir Kurs.</w:t>
      </w:r>
    </w:p>
    <w:p>
      <w:pPr>
        <w:pStyle w:val="ListBullet"/>
      </w:pPr>
      <w:hyperlink r:id="rId12">
        <w:r>
          <w:rPr>
            <w:u w:val="single"/>
            <w:color w:val="0000FF"/>
            <w:rStyle w:val="Hyperlink"/>
          </w:rPr>
          <w:t>https://bronson.ai/resources/how-palantir-is-revolutionizing-big-data-analytics/</w:t>
        </w:r>
      </w:hyperlink>
      <w:r>
        <w:t xml:space="preserve"> - This resource explains how Palantir's platforms enable real-time data analysis and provide advanced analytical tools, including machine learning and AI, which are crucial for the functionality of Palantir Kurs.</w:t>
      </w:r>
    </w:p>
    <w:p>
      <w:pPr>
        <w:pStyle w:val="ListBullet"/>
      </w:pPr>
      <w:hyperlink r:id="rId13">
        <w:r>
          <w:rPr>
            <w:u w:val="single"/>
            <w:color w:val="0000FF"/>
            <w:rStyle w:val="Hyperlink"/>
          </w:rPr>
          <w:t>https://learn.palantir.com</w:t>
        </w:r>
      </w:hyperlink>
      <w:r>
        <w:t xml:space="preserve"> - The courses on this site cover the basics of Palantir Foundry, including data lineage and object explorer, which are essential components for any advanced data analysis tool like Palantir Kurs.</w:t>
      </w:r>
    </w:p>
    <w:p>
      <w:pPr>
        <w:pStyle w:val="ListBullet"/>
      </w:pPr>
      <w:hyperlink r:id="rId14">
        <w:r>
          <w:rPr>
            <w:u w:val="single"/>
            <w:color w:val="0000FF"/>
            <w:rStyle w:val="Hyperlink"/>
          </w:rPr>
          <w:t>https://www.assetclass.com/newsroom/asset-class-partners-with-palantir-to-integrate-advanced-ai-capabilities-into-fund-operating-system</w:t>
        </w:r>
      </w:hyperlink>
      <w:r>
        <w:t xml:space="preserve"> - This article highlights the benefits of integrating Palantir's AI capabilities, such as enhanced data analytics, automated workflows, and predictive analytics, all of which are relevant to the potential impact of Palantir Kurs.</w:t>
      </w:r>
    </w:p>
    <w:p>
      <w:pPr>
        <w:pStyle w:val="ListBullet"/>
      </w:pPr>
      <w:hyperlink r:id="rId11">
        <w:r>
          <w:rPr>
            <w:u w:val="single"/>
            <w:color w:val="0000FF"/>
            <w:rStyle w:val="Hyperlink"/>
          </w:rPr>
          <w:t>https://seekingalpha.com/article/4618436-palantir-competitive-advantages-excellent-long-term-player</w:t>
        </w:r>
      </w:hyperlink>
      <w:r>
        <w:t xml:space="preserve"> - The article discusses the user-friendly interface of Palantir's platforms, which allows non-technical users to engage with data, a key aspect of democratizing data science as mentioned for Palantir Kurs.</w:t>
      </w:r>
    </w:p>
    <w:p>
      <w:pPr>
        <w:pStyle w:val="ListBullet"/>
      </w:pPr>
      <w:hyperlink r:id="rId12">
        <w:r>
          <w:rPr>
            <w:u w:val="single"/>
            <w:color w:val="0000FF"/>
            <w:rStyle w:val="Hyperlink"/>
          </w:rPr>
          <w:t>https://bronson.ai/resources/how-palantir-is-revolutionizing-big-data-analytics/</w:t>
        </w:r>
      </w:hyperlink>
      <w:r>
        <w:t xml:space="preserve"> - This resource emphasizes the importance of seamless data integration and real-time analysis, which are critical for the operational efficiencies and decision-making enhancements promised by Palantir Kurs.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ekingalpha.com/article/4618436-palantir-competitive-advantages-excellent-long-term-player" TargetMode="External"/><Relationship Id="rId12" Type="http://schemas.openxmlformats.org/officeDocument/2006/relationships/hyperlink" Target="https://bronson.ai/resources/how-palantir-is-revolutionizing-big-data-analytics/" TargetMode="External"/><Relationship Id="rId13" Type="http://schemas.openxmlformats.org/officeDocument/2006/relationships/hyperlink" Target="https://learn.palantir.com" TargetMode="External"/><Relationship Id="rId14" Type="http://schemas.openxmlformats.org/officeDocument/2006/relationships/hyperlink" Target="https://www.assetclass.com/newsroom/asset-class-partners-with-palantir-to-integrate-advanced-ai-capabilities-into-fund-operating-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