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Sam Altman predicts AI agents will transform the workforce by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blog post, OpenAI CEO Sam Altman outlined his expectations regarding the imminent introduction of AI agents into the workforce, suggesting that this transformation could occur as early as 2025. Altman indicates that these advanced AI systems will possess the capability to make autonomous decisions and perform tasks with minimal human oversight, signalling a significant shift in how businesses may operate in the near future.</w:t>
      </w:r>
    </w:p>
    <w:p>
      <w:r>
        <w:t>Since the inception of ChatGPT over two years ago, AI has rapidly become an accessible tool for various sectors. While current AI technology enables systems to assist users, Altman anticipates a future where computers can emulate human-like thinking capabilities through the development of artificial general intelligence (AGI). The CEO confidently states, "We are now confident that we know how to build AGI as we traditionally understood it." He further emphasises that the integration of AI agents into organisations can substantially enhance productivity, particularly in administrative functions such as scheduling and document creation, thereby reducing the manual workload for employees.</w:t>
      </w:r>
    </w:p>
    <w:p>
      <w:r>
        <w:t>AI implementation is already widespread, with businesses leveraging the technology to automate numerous processes across diverse industries. However, the next generation of AI, characterised by AGI, is expected to take automation a step further. These AI agents will function as personal assistants, executing specialised tasks independently while still responding to human directives.</w:t>
      </w:r>
    </w:p>
    <w:p>
      <w:r>
        <w:t>At the same time, Altman acknowledges potential challenges for the adoption of AI agents, particularly in Europe, where regulatory frameworks are becoming increasingly stringent. The European Union recently passed the AI Act, which seeks to clarify the obligations and requirements for AI developers and operators. This legislation aims to create a structured environment for AI deployment, although there are concerns that excessive regulation could hinder innovation. Jens Bontinck, an AI expert affiliated with ML6, expressed his concerns: “We have wonderful AI companies in Europe. But there is a risk that they will leave if they run into too many legal restrictions. Like water, companies end up choosing the path of least resistance.”</w:t>
      </w:r>
    </w:p>
    <w:p>
      <w:r>
        <w:t>Despite the risk of overregulation, Europe has demonstrated progress in specific AI areas, particularly in data sharing initiatives. Companies like Hugging Face are at the forefront of open-source efforts, and organisations such as ML6 have amassed valuable customer data over the years, which holds the potential to accelerate the development of AI models. Bontinck pointed out that sharing information within the industry could lead to significant advancements: "You will see that in Europe we will make much faster steps forward if we build on each other's data."</w:t>
      </w:r>
    </w:p>
    <w:p>
      <w:r>
        <w:t>Addressing concerns over job displacement, Bontinck asserts that the strategic deployment of AI technology should enhance human capability rather than replace it. He believes that with the assistance of AI, professionals can concentrate on tasks that better utilise their unique strengths, such as engaging in meaningful conversations and complex problem-solving, rather than being bogged down by administrative duties.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https://www.unleash.ai/artificial-intelligence/our-take-openais-sam-altman-has-predicted-virtual-employees-this-year-heres-what-that-might-look-like/</w:t>
        </w:r>
      </w:hyperlink>
      <w:r>
        <w:t xml:space="preserve"> - Corroborates Sam Altman's prediction of AI agents joining the workforce in 2025 and their potential impact on business operations.</w:t>
      </w:r>
    </w:p>
    <w:p>
      <w:pPr>
        <w:pStyle w:val="ListBullet"/>
      </w:pPr>
      <w:hyperlink r:id="rId12">
        <w:r>
          <w:rPr>
            <w:u w:val="single"/>
            <w:color w:val="0000FF"/>
            <w:rStyle w:val="Hyperlink"/>
          </w:rPr>
          <w:t>https://www.eweek.com/news/altman-predicts-ai-agents-will-join-workforce-soon/</w:t>
        </w:r>
      </w:hyperlink>
      <w:r>
        <w:t xml:space="preserve"> - Supports the claim that Sam Altman predicts AI agents will join the workforce in 2025, performing tasks with minimal human oversight and potentially leading to the development of artificial general intelligence (AGI).</w:t>
      </w:r>
    </w:p>
    <w:p>
      <w:pPr>
        <w:pStyle w:val="ListBullet"/>
      </w:pPr>
      <w:hyperlink r:id="rId12">
        <w:r>
          <w:rPr>
            <w:u w:val="single"/>
            <w:color w:val="0000FF"/>
            <w:rStyle w:val="Hyperlink"/>
          </w:rPr>
          <w:t>https://www.eweek.com/news/altman-predicts-ai-agents-will-join-workforce-soon/</w:t>
        </w:r>
      </w:hyperlink>
      <w:r>
        <w:t xml:space="preserve"> - Confirms Altman's statement that AI agents can enhance productivity, especially in administrative functions, and his vision for AGI and superintelligence.</w:t>
      </w:r>
    </w:p>
    <w:p>
      <w:pPr>
        <w:pStyle w:val="ListBullet"/>
      </w:pPr>
      <w:hyperlink r:id="rId13">
        <w:r>
          <w:rPr>
            <w:u w:val="single"/>
            <w:color w:val="0000FF"/>
            <w:rStyle w:val="Hyperlink"/>
          </w:rPr>
          <w:t>https://www.visier.com/blog/workforce-ai-trends/</w:t>
        </w:r>
      </w:hyperlink>
      <w:r>
        <w:t xml:space="preserve"> - Discusses the integration of AI into the workforce, highlighting trends such as workforce agility and the elevation of employee performance in an AI-driven world, which aligns with the idea of AI enhancing human capabilities.</w:t>
      </w:r>
    </w:p>
    <w:p>
      <w:pPr>
        <w:pStyle w:val="ListBullet"/>
      </w:pPr>
      <w:hyperlink r:id="rId13">
        <w:r>
          <w:rPr>
            <w:u w:val="single"/>
            <w:color w:val="0000FF"/>
            <w:rStyle w:val="Hyperlink"/>
          </w:rPr>
          <w:t>https://www.visier.com/blog/workforce-ai-trends/</w:t>
        </w:r>
      </w:hyperlink>
      <w:r>
        <w:t xml:space="preserve"> - Emphasizes the importance of building infrastructure for AI transformation and the need for a seamless integration of human and digital talent, supporting the notion of AI agents working alongside humans.</w:t>
      </w:r>
    </w:p>
    <w:p>
      <w:pPr>
        <w:pStyle w:val="ListBullet"/>
      </w:pPr>
      <w:hyperlink r:id="rId14">
        <w:r>
          <w:rPr>
            <w:u w:val="single"/>
            <w:color w:val="0000FF"/>
            <w:rStyle w:val="Hyperlink"/>
          </w:rPr>
          <w:t>https://blog.avilar.com/2025/01/08/4-predictions-shape-future-workforce-management/</w:t>
        </w:r>
      </w:hyperlink>
      <w:r>
        <w:t xml:space="preserve"> - Predicts that AI will significantly impact workforce management in 2025, including the rise of AI-powered hiring tools and the need for continuous learning cultures, which aligns with the transformative role of AI in the workforce.</w:t>
      </w:r>
    </w:p>
    <w:p>
      <w:pPr>
        <w:pStyle w:val="ListBullet"/>
      </w:pPr>
      <w:hyperlink r:id="rId14">
        <w:r>
          <w:rPr>
            <w:u w:val="single"/>
            <w:color w:val="0000FF"/>
            <w:rStyle w:val="Hyperlink"/>
          </w:rPr>
          <w:t>https://blog.avilar.com/2025/01/08/4-predictions-shape-future-workforce-management/</w:t>
        </w:r>
      </w:hyperlink>
      <w:r>
        <w:t xml:space="preserve"> - Highlights the World Economic Forum's prediction that over 50% of employees will need to refresh their skills by 2025 due to technological advances, including AI and automation.</w:t>
      </w:r>
    </w:p>
    <w:p>
      <w:pPr>
        <w:pStyle w:val="ListBullet"/>
      </w:pPr>
      <w:hyperlink r:id="rId11">
        <w:r>
          <w:rPr>
            <w:u w:val="single"/>
            <w:color w:val="0000FF"/>
            <w:rStyle w:val="Hyperlink"/>
          </w:rPr>
          <w:t>https://www.unleash.ai/artificial-intelligence/our-take-openais-sam-altman-has-predicted-virtual-employees-this-year-heres-what-that-might-look-like/</w:t>
        </w:r>
      </w:hyperlink>
      <w:r>
        <w:t xml:space="preserve"> - Explores the potential roles of AI agents as virtual employees, including assisting with data analysis and automating tasks, which supports the idea of AI enhancing productivity.</w:t>
      </w:r>
    </w:p>
    <w:p>
      <w:pPr>
        <w:pStyle w:val="ListBullet"/>
      </w:pPr>
      <w:hyperlink r:id="rId12">
        <w:r>
          <w:rPr>
            <w:u w:val="single"/>
            <w:color w:val="0000FF"/>
            <w:rStyle w:val="Hyperlink"/>
          </w:rPr>
          <w:t>https://www.eweek.com/news/altman-predicts-ai-agents-will-join-workforce-soon/</w:t>
        </w:r>
      </w:hyperlink>
      <w:r>
        <w:t xml:space="preserve"> - Details Altman's vision for AI agents functioning as personal assistants and executing specialized tasks independently, aligning with the concept of autonomous AI decision-making.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unleash.ai/artificial-intelligence/our-take-openais-sam-altman-has-predicted-virtual-employees-this-year-heres-what-that-might-look-like/" TargetMode="External"/><Relationship Id="rId12" Type="http://schemas.openxmlformats.org/officeDocument/2006/relationships/hyperlink" Target="https://www.eweek.com/news/altman-predicts-ai-agents-will-join-workforce-soon/" TargetMode="External"/><Relationship Id="rId13" Type="http://schemas.openxmlformats.org/officeDocument/2006/relationships/hyperlink" Target="https://www.visier.com/blog/workforce-ai-trends/" TargetMode="External"/><Relationship Id="rId14" Type="http://schemas.openxmlformats.org/officeDocument/2006/relationships/hyperlink" Target="https://blog.avilar.com/2025/01/08/4-predictions-shape-future-workforce-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