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fintech: trends shaping the future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fintech industry is experiencing significant transformation, marked by rapid advancements in technology and changing consumer behaviours, as detailed in a recent report. Enterprises and consumers are moving away from traditional cash transactions and embracing digital payment solutions, with tools such as mobile wallets and contactless payments becoming increasingly prevalent. This evolution is not only affecting developed nations but is also unlocking new opportunities within emerging economies.</w:t>
      </w:r>
    </w:p>
    <w:p>
      <w:r>
        <w:t>According to BCG’s Global Payments Report 2024, while the overall growth rate of the payments industry is projected to decline from a compound annual growth rate (CAGR) of 9% to 5% by 2028, it is still anticipated to generate a remarkable $2.3 trillion in revenue. Investors are placing emphasis on value, indicating an environment ripe for competition driven by innovation within the fintech sector.</w:t>
      </w:r>
    </w:p>
    <w:p>
      <w:r>
        <w:t>Looking towards the future, the global fintech market size is projected to increase substantially, from $103.75 billion in 2024 to an estimated $141.18 billion by 2028. This growth is largely fuelled by the increasing adoption of online payments and embedded financial services, particularly in emerging markets. Several key trends are shaping the fintech landscape as we approach 2025:</w:t>
      </w:r>
    </w:p>
    <w:p>
      <w:r>
        <w:rPr>
          <w:b/>
        </w:rPr>
        <w:t>Embedded Finance</w:t>
      </w:r>
      <w:r>
        <w:t>: There is a notable acceleration in the integration of financial services into non-financial platforms. E-commerce sites, social media, and SaaS marketplaces are incorporating payment, lending, and insurance services directly into their ecosystems, thereby enhancing user experiences and empowering small to medium-sized businesses (SMBs) to streamline their financial operations. However, challenges such as regulatory compliance and security concerns remain prevalent, as businesses contemplate their strategies for developing embedded solutions.</w:t>
      </w:r>
    </w:p>
    <w:p>
      <w:r>
        <w:rPr>
          <w:b/>
        </w:rPr>
        <w:t>Central Bank Digital Currencies (CBDCs)</w:t>
      </w:r>
      <w:r>
        <w:t>: The exploration and implementation of CBDCs by governments globally are transforming the digital finance landscape. Nations such as China, the Bahamas, and Nigeria have already launched their own CBDCs, while others like the United States and Sweden are examining the potential impact of these digital currencies. By 2025, the adoption of CBDCs is expected to expand, fostering collaborative efforts on cross-border payment initiatives.</w:t>
      </w:r>
    </w:p>
    <w:p>
      <w:r>
        <w:rPr>
          <w:b/>
        </w:rPr>
        <w:t>Decentralized Finance (DeFi)</w:t>
      </w:r>
      <w:r>
        <w:t>: Evolving from a nascent segment to a mature industry, DeFi platforms are refining their decentralized protocols for lending, borrowing, and trading. As DeFi continues to evolve, it is anticipated that it will incorporate elements from traditional finance, thus creating hybrid models that merge both innovative approaches.</w:t>
      </w:r>
    </w:p>
    <w:p>
      <w:r>
        <w:rPr>
          <w:b/>
        </w:rPr>
        <w:t>Super Apps</w:t>
      </w:r>
      <w:r>
        <w:t>: The rise of super apps, which consolidate multiple services under a single platform, is on the increase. Notable examples include WeChat and Alipay, which offer various functionalities from payments to ride-hailing. By 2025, the super app market is expected to grow significantly, particularly in Europe and Southeast Asia, as companies like Revolut and Gojek seek to broaden their service offerings.</w:t>
      </w:r>
    </w:p>
    <w:p>
      <w:r>
        <w:rPr>
          <w:b/>
        </w:rPr>
        <w:t>Banking-as-a-Service (BaaS)</w:t>
      </w:r>
      <w:r>
        <w:t>: The landscape of BaaS is evolving, albeit with notable challenges. While initially characterised by partnerships between traditional banks and fintech firms, there is now increasing scrutiny over the efficacy of these collaborations. Moving forward, successful BaaS providers are likely to concentrate on niche segments and tailor their offerings to meet specific market needs.</w:t>
      </w:r>
    </w:p>
    <w:p>
      <w:r>
        <w:rPr>
          <w:b/>
        </w:rPr>
        <w:t>AI-Driven Personalization</w:t>
      </w:r>
      <w:r>
        <w:t>: The advent of Artificial Intelligence (AI) is set to redefine financial services. From creating hyper-personalised banking experiences to bolstering fraud detection measures, AI is enhancing both user engagement and operational efficiency. The anticipated expansion of AI-driven chatbots and predictive analytics will further enrich customer interactions while enhancing security.</w:t>
      </w:r>
    </w:p>
    <w:p>
      <w:r>
        <w:rPr>
          <w:b/>
        </w:rPr>
        <w:t>Open Banking</w:t>
      </w:r>
      <w:r>
        <w:t>: The expansion of open banking initiatives, spurred by regulations such as the Payment Services Directive 2 (PSD2), continues to gain traction worldwide. While Europe remains at the forefront of open banking adoption, countries across Asia, North America, and Latin America are also developing frameworks to enable data sharing and increase competition among financial service providers.</w:t>
      </w:r>
    </w:p>
    <w:p>
      <w:r>
        <w:t>As these trends develop, the future fintech landscape of 2025 appears poised for dynamic change, characterised by rapid innovation and evolving user expectations. The intertwining factors of embedded finance, CBDCs, DeFi, and AI are all critical in shaping this ongoing transformation, necessitating ongoing agility among stakeholders in the sector to remain competitive and relevant.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https://www.trinetix.com/insights/whats-next-in-finance-top-6-fintech-trends</w:t>
        </w:r>
      </w:hyperlink>
      <w:r>
        <w:t xml:space="preserve"> - Corroborates the rapid transformation in the fintech sector, the adoption of technologies like AI, machine learning, and embedded finance, and the growth of the global fintech market.</w:t>
      </w:r>
    </w:p>
    <w:p>
      <w:pPr>
        <w:pStyle w:val="ListBullet"/>
      </w:pPr>
      <w:hyperlink r:id="rId12">
        <w:r>
          <w:rPr>
            <w:u w:val="single"/>
            <w:color w:val="0000FF"/>
            <w:rStyle w:val="Hyperlink"/>
          </w:rPr>
          <w:t>https://dashdevs.com/blog/fintech-trends-2024/</w:t>
        </w:r>
      </w:hyperlink>
      <w:r>
        <w:t xml:space="preserve"> - Supports the growth projections of the fintech market, the rise of Central Bank Digital Currencies (CBDCs), and the resurgence of Decentralized Finance (DeFi).</w:t>
      </w:r>
    </w:p>
    <w:p>
      <w:pPr>
        <w:pStyle w:val="ListBullet"/>
      </w:pPr>
      <w:hyperlink r:id="rId13">
        <w:r>
          <w:rPr>
            <w:u w:val="single"/>
            <w:color w:val="0000FF"/>
            <w:rStyle w:val="Hyperlink"/>
          </w:rPr>
          <w:t>https://fintechmagazine.com/articles/top-10-fintech-predictions-for-2025</w:t>
        </w:r>
      </w:hyperlink>
      <w:r>
        <w:t xml:space="preserve"> - Details the trends in embedded finance, CBDCs, DeFi, and AI-driven personalization, as well as the growth of super apps and open banking initiatives.</w:t>
      </w:r>
    </w:p>
    <w:p>
      <w:pPr>
        <w:pStyle w:val="ListBullet"/>
      </w:pPr>
      <w:hyperlink r:id="rId11">
        <w:r>
          <w:rPr>
            <w:u w:val="single"/>
            <w:color w:val="0000FF"/>
            <w:rStyle w:val="Hyperlink"/>
          </w:rPr>
          <w:t>https://www.trinetix.com/insights/whats-next-in-finance-top-6-fintech-trends</w:t>
        </w:r>
      </w:hyperlink>
      <w:r>
        <w:t xml:space="preserve"> - Explains the integration of financial services into non-financial platforms, regulatory compliance challenges, and security concerns related to embedded finance.</w:t>
      </w:r>
    </w:p>
    <w:p>
      <w:pPr>
        <w:pStyle w:val="ListBullet"/>
      </w:pPr>
      <w:hyperlink r:id="rId12">
        <w:r>
          <w:rPr>
            <w:u w:val="single"/>
            <w:color w:val="0000FF"/>
            <w:rStyle w:val="Hyperlink"/>
          </w:rPr>
          <w:t>https://dashdevs.com/blog/fintech-trends-2024/</w:t>
        </w:r>
      </w:hyperlink>
      <w:r>
        <w:t xml:space="preserve"> - Discusses the exploration and implementation of CBDCs by various countries and their expected impact on cross-border payments by 2025.</w:t>
      </w:r>
    </w:p>
    <w:p>
      <w:pPr>
        <w:pStyle w:val="ListBullet"/>
      </w:pPr>
      <w:hyperlink r:id="rId13">
        <w:r>
          <w:rPr>
            <w:u w:val="single"/>
            <w:color w:val="0000FF"/>
            <w:rStyle w:val="Hyperlink"/>
          </w:rPr>
          <w:t>https://fintechmagazine.com/articles/top-10-fintech-predictions-for-2025</w:t>
        </w:r>
      </w:hyperlink>
      <w:r>
        <w:t xml:space="preserve"> - Describes the evolution of DeFi platforms, their decentralized protocols, and the potential for hybrid models combining DeFi and traditional finance.</w:t>
      </w:r>
    </w:p>
    <w:p>
      <w:pPr>
        <w:pStyle w:val="ListBullet"/>
      </w:pPr>
      <w:hyperlink r:id="rId13">
        <w:r>
          <w:rPr>
            <w:u w:val="single"/>
            <w:color w:val="0000FF"/>
            <w:rStyle w:val="Hyperlink"/>
          </w:rPr>
          <w:t>https://fintechmagazine.com/articles/top-10-fintech-predictions-for-2025</w:t>
        </w:r>
      </w:hyperlink>
      <w:r>
        <w:t xml:space="preserve"> - Highlights the rise of super apps, such as WeChat and Alipay, and their expected growth in Europe and Southeast Asia by 2025.</w:t>
      </w:r>
    </w:p>
    <w:p>
      <w:pPr>
        <w:pStyle w:val="ListBullet"/>
      </w:pPr>
      <w:hyperlink r:id="rId11">
        <w:r>
          <w:rPr>
            <w:u w:val="single"/>
            <w:color w:val="0000FF"/>
            <w:rStyle w:val="Hyperlink"/>
          </w:rPr>
          <w:t>https://www.trinetix.com/insights/whats-next-in-finance-top-6-fintech-trends</w:t>
        </w:r>
      </w:hyperlink>
      <w:r>
        <w:t xml:space="preserve"> - Mentions the evolving landscape of Banking-as-a-Service (BaaS), including partnerships between traditional banks and fintech firms, and the focus on niche segments.</w:t>
      </w:r>
    </w:p>
    <w:p>
      <w:pPr>
        <w:pStyle w:val="ListBullet"/>
      </w:pPr>
      <w:hyperlink r:id="rId13">
        <w:r>
          <w:rPr>
            <w:u w:val="single"/>
            <w:color w:val="0000FF"/>
            <w:rStyle w:val="Hyperlink"/>
          </w:rPr>
          <w:t>https://fintechmagazine.com/articles/top-10-fintech-predictions-for-2025</w:t>
        </w:r>
      </w:hyperlink>
      <w:r>
        <w:t xml:space="preserve"> - Details the role of AI in creating personalized banking experiences, enhancing fraud detection, and improving operational efficiency.</w:t>
      </w:r>
    </w:p>
    <w:p>
      <w:pPr>
        <w:pStyle w:val="ListBullet"/>
      </w:pPr>
      <w:hyperlink r:id="rId11">
        <w:r>
          <w:rPr>
            <w:u w:val="single"/>
            <w:color w:val="0000FF"/>
            <w:rStyle w:val="Hyperlink"/>
          </w:rPr>
          <w:t>https://www.trinetix.com/insights/whats-next-in-finance-top-6-fintech-trends</w:t>
        </w:r>
      </w:hyperlink>
      <w:r>
        <w:t xml:space="preserve"> - Explains the expansion of open banking initiatives globally, driven by regulations like PSD2, and the increasing adoption in various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inetix.com/insights/whats-next-in-finance-top-6-fintech-trends" TargetMode="External"/><Relationship Id="rId12" Type="http://schemas.openxmlformats.org/officeDocument/2006/relationships/hyperlink" Target="https://dashdevs.com/blog/fintech-trends-2024/" TargetMode="External"/><Relationship Id="rId13" Type="http://schemas.openxmlformats.org/officeDocument/2006/relationships/hyperlink" Target="https://fintechmagazine.com/articles/top-10-fintech-predictions-fo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