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and blockchain on modern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artificial intelligence (AI) and blockchain technology have led to significant applications across various industries, showcasing how businesses are leveraging these innovations to improve processes, drive growth, and adapt to changing market conditions.</w:t>
      </w:r>
    </w:p>
    <w:p>
      <w:r>
        <w:t>One notable example is Aethra AI, which is redefining workforce management through a unique integration of AI and blockchain. This solution focuses on enhancing hiring and certification processes, allowing companies to connect with qualified professionals efficiently. Aethra's advanced algorithms facilitate precise matching of talent to projects, while the use of blockchain technology ensures secure verification of credentials. Speaking to Inside Bitcoins, a company representative highlighted the system’s capabilities in tracking certification renewals and forecasting workforce demands, thereby reducing project delays. Aethra AI’s recent collaborations with industry giants, including ExxonMobil, BASF, and INEOS, underscore its effectiveness in real-world applications.</w:t>
      </w:r>
    </w:p>
    <w:p>
      <w:r>
        <w:t>Flockerz, another emerging project in the cryptocurrency landscape, is making strides in community governance within the meme coin sector. By developing a platform called FlockTopia, Flockerz empowers token holders to participate in decision-making processes via a voting system, thereby enhancing community engagement and decentralization. The project's presale efforts have yielded impressive results, raising over $9 million. Flockerz aims to create a self-reinforcing cycle of participation and rewards among its community members.</w:t>
      </w:r>
    </w:p>
    <w:p>
      <w:r>
        <w:t>In the realm of blockchain automation, EvolvAi is creating waves by offering customizable AI models and automated trading solutions tailored for businesses. The platform facilitates integration of AI and blockchain tools, enabling users to implement marketing strategies, manage inventory, and automate customer service processes without needing extensive technical expertise. Recently, EvolvAi executed a buyback of its tokens, contributing to an accumulated burn rate of 15.1%, which indicates a strategy aimed at enhancing the value of its assets.</w:t>
      </w:r>
    </w:p>
    <w:p>
      <w:r>
        <w:t>The introduction of AGENTSYS AI broadens accessibility to AI-driven financial tools by allowing users to create their own AI agents without coding knowledge. This initiative aims to simplify portfolio tracking and trading for both novice and experienced investors. A newly launched feature, Satosys, provides regular updates on Bitcoin trends, indicating Agentsys's intent to deliver practical resources for market analysis.</w:t>
      </w:r>
    </w:p>
    <w:p>
      <w:r>
        <w:t>In parallel, LinqAI is emerging as a key player in the digital transformation space through its suite of AI agents and the concept of a synthetic audience. The $LNQ token, central to the LinqAI ecosystem, underpins various functionalities, including access to AI tools and opportunities for staking rewards. This combination of computational intelligence and user engagement is designed to enhance marketing strategies, automate workflows, and facilitate data-driven decision-making processes across diverse sectors.</w:t>
      </w:r>
    </w:p>
    <w:p>
      <w:r>
        <w:t>These developments highlight the diverse applications and practical implementations of AI and blockchain technology, illustrating how businesses are innovating to remain competitive in a rapidly evolving market landscape. The growing adoption of these technologies demonstrates a commitment to leveraging advanced capabilities for operational efficiencies and enhanced user experiences, paving the way for future advancements and industry standards.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https://insidebitcoins.com/news/new-cryptocurrency-releases-listings-presales-today-aethra-ai-evolvai-agentsys-ai</w:t>
        </w:r>
      </w:hyperlink>
      <w:r>
        <w:t xml:space="preserve"> - Corroborates the information about Aethra AI's integration of AI and blockchain for workforce management, including secure credential verification and collaborations with industry giants.</w:t>
      </w:r>
    </w:p>
    <w:p>
      <w:pPr>
        <w:pStyle w:val="ListBullet"/>
      </w:pPr>
      <w:hyperlink r:id="rId12">
        <w:r>
          <w:rPr>
            <w:u w:val="single"/>
            <w:color w:val="0000FF"/>
            <w:rStyle w:val="Hyperlink"/>
          </w:rPr>
          <w:t>https://insidebitbons.com/news/new-cryptocurrency-releases-listings-presales-today-aethra-ai-evolvai-agentsys-ai</w:t>
        </w:r>
      </w:hyperlink>
      <w:r>
        <w:t xml:space="preserve"> - Supports the details about Flockerz and its community governance model through FlockTopia, as well as its presale results.</w:t>
      </w:r>
    </w:p>
    <w:p>
      <w:pPr>
        <w:pStyle w:val="ListBullet"/>
      </w:pPr>
      <w:hyperlink r:id="rId12">
        <w:r>
          <w:rPr>
            <w:u w:val="single"/>
            <w:color w:val="0000FF"/>
            <w:rStyle w:val="Hyperlink"/>
          </w:rPr>
          <w:t>https://insidebitbons.com/news/new-cryptocurrency-releases-listings-presales-today-aethra-ai-evolvai-agentsys-ai</w:t>
        </w:r>
      </w:hyperlink>
      <w:r>
        <w:t xml:space="preserve"> - Provides information about EvolvAi's customizable AI models, automated trading solutions, and the token buyback leading to a 15.1% burn rate.</w:t>
      </w:r>
    </w:p>
    <w:p>
      <w:pPr>
        <w:pStyle w:val="ListBullet"/>
      </w:pPr>
      <w:hyperlink r:id="rId12">
        <w:r>
          <w:rPr>
            <w:u w:val="single"/>
            <w:color w:val="0000FF"/>
            <w:rStyle w:val="Hyperlink"/>
          </w:rPr>
          <w:t>https://insidebitbons.com/news/new-cryptocurrency-releases-listings-presales-today-aethra-ai-evolvai-agentsys-ai</w:t>
        </w:r>
      </w:hyperlink>
      <w:r>
        <w:t xml:space="preserve"> - Details the AGENTSYS AI initiative, including the launch of Satosys for Bitcoin trend updates and the simplification of portfolio tracking and trading.</w:t>
      </w:r>
    </w:p>
    <w:p>
      <w:pPr>
        <w:pStyle w:val="ListBullet"/>
      </w:pPr>
      <w:hyperlink r:id="rId13">
        <w:r>
          <w:rPr>
            <w:u w:val="single"/>
            <w:color w:val="0000FF"/>
            <w:rStyle w:val="Hyperlink"/>
          </w:rPr>
          <w:t>https://www.nucamp.co/blog/coding-bootcamp-full-stack-web-and-mobile-development-2025-blockchain-beyond-cryptocurrency-applications-in-fullstack-development-in-2025</w:t>
        </w:r>
      </w:hyperlink>
      <w:r>
        <w:t xml:space="preserve"> - Explains how blockchain technology is being used beyond cryptocurrency in industries such as supply chain management, healthcare, and government services, enhancing transaction speeds, reducing costs, and increasing transparency and security.</w:t>
      </w:r>
    </w:p>
    <w:p>
      <w:pPr>
        <w:pStyle w:val="ListBullet"/>
      </w:pPr>
      <w:hyperlink r:id="rId13">
        <w:r>
          <w:rPr>
            <w:u w:val="single"/>
            <w:color w:val="0000FF"/>
            <w:rStyle w:val="Hyperlink"/>
          </w:rPr>
          <w:t>https://www.nucamp.co/blog/coding-bootcamp-full-stack-web-and-mobile-development-2025-blockchain-beyond-cryptocurrency-applications-in-fullstack-development-in-2025</w:t>
        </w:r>
      </w:hyperlink>
      <w:r>
        <w:t xml:space="preserve"> - Discusses the real-world applications of blockchain in full-stack development, including smart contracts, DeFi platforms, and decentralized identity solutions.</w:t>
      </w:r>
    </w:p>
    <w:p>
      <w:pPr>
        <w:pStyle w:val="ListBullet"/>
      </w:pPr>
      <w:hyperlink r:id="rId13">
        <w:r>
          <w:rPr>
            <w:u w:val="single"/>
            <w:color w:val="0000FF"/>
            <w:rStyle w:val="Hyperlink"/>
          </w:rPr>
          <w:t>https://www.nucamp.co/blog/coding-bootcamp-full-stack-web-and-mobile-development-2025-blockchain-beyond-cryptocurrency-applications-in-fullstack-development-in-2025</w:t>
        </w:r>
      </w:hyperlink>
      <w:r>
        <w:t xml:space="preserve"> - Describes how blockchain technology is impacting the legal industry through automated agreements and transactions, reducing the need for intermediaries and increasing reliability and efficiency.</w:t>
      </w:r>
    </w:p>
    <w:p>
      <w:pPr>
        <w:pStyle w:val="ListBullet"/>
      </w:pPr>
      <w:hyperlink r:id="rId14">
        <w:r>
          <w:rPr>
            <w:u w:val="single"/>
            <w:color w:val="0000FF"/>
            <w:rStyle w:val="Hyperlink"/>
          </w:rPr>
          <w:t>https://blockapex.io/crypto-and-ai-how-the-two-industries-will-emerge/</w:t>
        </w:r>
      </w:hyperlink>
      <w:r>
        <w:t xml:space="preserve"> - Details the integration of AI and blockchain, leading to advances like decentralized AI, zkML, and improvements in data processing and decision-making across various industries.</w:t>
      </w:r>
    </w:p>
    <w:p>
      <w:pPr>
        <w:pStyle w:val="ListBullet"/>
      </w:pPr>
      <w:hyperlink r:id="rId14">
        <w:r>
          <w:rPr>
            <w:u w:val="single"/>
            <w:color w:val="0000FF"/>
            <w:rStyle w:val="Hyperlink"/>
          </w:rPr>
          <w:t>https://blockapex.io/crypto-and-ai-how-the-two-industries-will-emerge/</w:t>
        </w:r>
      </w:hyperlink>
      <w:r>
        <w:t xml:space="preserve"> - Explains how AI and blockchain are enhancing supply chain management, healthcare, life sciences, and financial services through digitization, automation, and improved data integrity.</w:t>
      </w:r>
    </w:p>
    <w:p>
      <w:pPr>
        <w:pStyle w:val="ListBullet"/>
      </w:pPr>
      <w:hyperlink r:id="rId14">
        <w:r>
          <w:rPr>
            <w:u w:val="single"/>
            <w:color w:val="0000FF"/>
            <w:rStyle w:val="Hyperlink"/>
          </w:rPr>
          <w:t>https://blockapex.io/crypto-and-ai-how-the-two-industries-will-emerge/</w:t>
        </w:r>
      </w:hyperlink>
      <w:r>
        <w:t xml:space="preserve"> - Highlights the potential of AI and blockchain in future projects such as precision farming, unmanned exploration, and AI-powered metaverse experiences.</w:t>
      </w:r>
    </w:p>
    <w:p>
      <w:pPr>
        <w:pStyle w:val="ListBullet"/>
      </w:pPr>
      <w:hyperlink r:id="rId15">
        <w:r>
          <w:rPr>
            <w:u w:val="single"/>
            <w:color w:val="0000FF"/>
            <w:rStyle w:val="Hyperlink"/>
          </w:rPr>
          <w:t>https://coinmarketcap.com/currencies/aethra-ai/</w:t>
        </w:r>
      </w:hyperlink>
      <w:r>
        <w:t xml:space="preserve"> - Provides real-time data and statistics about Aethra AI, including its market cap, trading volume, and price performance, corroborating its presence and activity in the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sidebitcoins.com/news/new-cryptocurrency-releases-listings-presales-today-aethra-ai-evolvai-agentsys-ai" TargetMode="External"/><Relationship Id="rId12" Type="http://schemas.openxmlformats.org/officeDocument/2006/relationships/hyperlink" Target="https://insidebitbons.com/news/new-cryptocurrency-releases-listings-presales-today-aethra-ai-evolvai-agentsys-ai" TargetMode="External"/><Relationship Id="rId13" Type="http://schemas.openxmlformats.org/officeDocument/2006/relationships/hyperlink" Target="https://www.nucamp.co/blog/coding-bootcamp-full-stack-web-and-mobile-development-2025-blockchain-beyond-cryptocurrency-applications-in-fullstack-development-in-2025" TargetMode="External"/><Relationship Id="rId14" Type="http://schemas.openxmlformats.org/officeDocument/2006/relationships/hyperlink" Target="https://blockapex.io/crypto-and-ai-how-the-two-industries-will-emerge/" TargetMode="External"/><Relationship Id="rId15" Type="http://schemas.openxmlformats.org/officeDocument/2006/relationships/hyperlink" Target="https://coinmarketcap.com/currencies/aethra-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