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Walmart's drone delivery strategy faces challenges amid industry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Walmart's recent decision to terminate its partnership with DroneUp illustrates the evolving complexities within the drone delivery industry. The retail powerhouse reportedly divested its stake in DroneUp, which previously looked promising after its establishment in 2021 for delivering COVID-19 test kits. However, operational challenges, primarily centred around high costs and logistical hurdles, impeded the initial successes of the collaboration.</w:t>
      </w:r>
    </w:p>
    <w:p>
      <w:r>
        <w:t>Despite severing ties with DroneUp, Walmart is not retreating from its ambitions in drone delivery. The company continues to invest strategically, partnering with alternative providers Wing and Zipline to expand its delivery network in the Dallas-Fort Worth area. The initiative is designed to cover up to 75% of the region, positioning Walmart as a leader in drone delivery among U.S. retailers. Wing, the subsidiary of Alphabet, employs a unique tactic by landing drones on shopping mall rooftops to facilitate deliveries to homes. In contrast, Zipline draws on its extensive experience in delivering medical supplies in international markets, adapting this model for the U.S. retail scene.</w:t>
      </w:r>
    </w:p>
    <w:p>
      <w:r>
        <w:t>Walmart's strategic pivot highlights an essential lesson in the pursuit of cost-effective scalability within drone logistics. The market is rich with varied approaches; however, challenges remain prevalent, echoing across various enterprises, from tech giants like Amazon, which have invested heavily in developing proprietary aircraft, to companies like Flytrex, which focus on local delivery from established hubs.</w:t>
      </w:r>
    </w:p>
    <w:p>
      <w:r>
        <w:t>The complexities become even clearer when considering customer behaviour and preferences. Despite the advantages of drone delivery, consumer willingness to pay remains a prohibitive barrier, with many potential customers reluctant to spend between $10 and $15 per delivery. Consequently, affordability becomes imperative for mainstream acceptance of drone delivery systems.</w:t>
      </w:r>
    </w:p>
    <w:p>
      <w:r>
        <w:t>Looking ahead, while DroneUp aims to leverage its newly acquired Part 135 FAA certification for expanded commercial operations, the landscape remains challenging. Diverse partnerships, as Walmart is pursuing, may offer a path forward as the industry matures. These collaborations provide fresh perspectives on drone delivery models, highlighting the need for innovation and adaptability amid evolving regulations and operational costs.</w:t>
      </w:r>
    </w:p>
    <w:p>
      <w:r>
        <w:t>Transitioning to the financial sector, 2025 is poised to witness significant changes driven by technological advancements and regulatory shifts. Innovations in areas such as blockchain and tokenization are crucial for enhancing operational efficiency and transparency, particularly in the wake of the recent T+1 settlement reforms that have tested the industry's capacity for large-scale operational adjustments. Continuing to leverage technologies such as cloud computing and artificial intelligence (AI) will be pivotal for companies aiming to gain a competitive edge.</w:t>
      </w:r>
    </w:p>
    <w:p>
      <w:r>
        <w:t xml:space="preserve">In a rapidly evolving landscape, artificial intelligence is expected to play a fundamental role in improving predictive analytics, risk management, and client engagement. Industry leaders stress the importance of melding machine learning with human insights, ensuring that advancements translate into beneficial outcomes without compromising ethical standards. </w:t>
      </w:r>
    </w:p>
    <w:p>
      <w:r>
        <w:t>Central banks, meanwhile, face uncertainties stemming from geopolitical factors that could impact monetary policies globally. As they navigate inflationary pressures and growth stimuli, inconsistencies in strategies among institutions present challenges for currency traders.</w:t>
      </w:r>
    </w:p>
    <w:p>
      <w:r>
        <w:t>The investment management industry is also undergoing dramatic transformations. As many firms seek consolidation to enhance efficiency, the rapid emergence of flexible, software-as-a-service (SaaS) solutions is defining the future landscape. Embracing these technologies could yield substantial operational benefits, allowing firms to reduce costs and improve agility in response to market changes.</w:t>
      </w:r>
    </w:p>
    <w:p>
      <w:r>
        <w:t xml:space="preserve">Strategic insights from industry executives underline the critical role data governance plays as reliance on AI increases. Ensuring data integrity and security will form the backbone of successful AI adoption and implementation. Quote from Frank La Salla, President and CEO of DTCC, speaking to FinanceFeeds, noted, "While the macroeconomic and geopolitical environment will remain uncertain in 2025, I’m optimistic about our industry’s future and the opportunity for DTCC to lead on critical initiatives that mitigate risk, enhance resilience and strengthen market structure." </w:t>
      </w:r>
    </w:p>
    <w:p>
      <w:r>
        <w:t>As firms work towards integrating AI and scaling their operations effectively, the focus will need to remain on optimising data management strategies and adopting innovative solutions. Consequently, the financial and technology spaces are set for a transformative wave, potentially delivering enhanced services and capabilities to respond to evolving client demands and market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https://www.axios.com/2024/12/31/walmart-droneup-dallas</w:t>
        </w:r>
      </w:hyperlink>
      <w:r>
        <w:t xml:space="preserve"> - Corroborates Walmart's decision to end its contract with DroneUp and its continued investment in drone delivery with other partners.</w:t>
      </w:r>
    </w:p>
    <w:p>
      <w:pPr>
        <w:pStyle w:val="ListBullet"/>
      </w:pPr>
      <w:hyperlink r:id="rId12">
        <w:r>
          <w:rPr>
            <w:u w:val="single"/>
            <w:color w:val="0000FF"/>
            <w:rStyle w:val="Hyperlink"/>
          </w:rPr>
          <w:t>https://dronedj.com/2025/01/06/walmart-drone-delivery-droneup-exit/</w:t>
        </w:r>
      </w:hyperlink>
      <w:r>
        <w:t xml:space="preserve"> - Supports the termination of the Walmart-DroneUp partnership and Walmart's ongoing commitment to drone delivery with other companies like Wing and Zipline.</w:t>
      </w:r>
    </w:p>
    <w:p>
      <w:pPr>
        <w:pStyle w:val="ListBullet"/>
      </w:pPr>
      <w:hyperlink r:id="rId13">
        <w:r>
          <w:rPr>
            <w:u w:val="single"/>
            <w:color w:val="0000FF"/>
            <w:rStyle w:val="Hyperlink"/>
          </w:rPr>
          <w:t>https://dronexl.co/2025/01/05/walmart-ends-droneup-partnership-drone-delivery/</w:t>
        </w:r>
      </w:hyperlink>
      <w:r>
        <w:t xml:space="preserve"> - Details the reasons for the partnership's end, including high operational costs and logistical hurdles, and Walmart's expansion with Wing and Zipline.</w:t>
      </w:r>
    </w:p>
    <w:p>
      <w:pPr>
        <w:pStyle w:val="ListBullet"/>
      </w:pPr>
      <w:hyperlink r:id="rId11">
        <w:r>
          <w:rPr>
            <w:u w:val="single"/>
            <w:color w:val="0000FF"/>
            <w:rStyle w:val="Hyperlink"/>
          </w:rPr>
          <w:t>https://www.axios.com/2024/12/31/walmart-droneup-dallas</w:t>
        </w:r>
      </w:hyperlink>
      <w:r>
        <w:t xml:space="preserve"> - Provides context on the initial successes and subsequent challenges of the Walmart-DroneUp partnership, including the delivery of COVID-19 test kits.</w:t>
      </w:r>
    </w:p>
    <w:p>
      <w:pPr>
        <w:pStyle w:val="ListBullet"/>
      </w:pPr>
      <w:hyperlink r:id="rId12">
        <w:r>
          <w:rPr>
            <w:u w:val="single"/>
            <w:color w:val="0000FF"/>
            <w:rStyle w:val="Hyperlink"/>
          </w:rPr>
          <w:t>https://dronedj.com/2025/01/06/walmart-drone-delivery-droneup-exit/</w:t>
        </w:r>
      </w:hyperlink>
      <w:r>
        <w:t xml:space="preserve"> - Explains Walmart's strategic pivot and its aim to cover up to 75% of the Dallas-Fort Worth area with drone deliveries through new partnerships.</w:t>
      </w:r>
    </w:p>
    <w:p>
      <w:pPr>
        <w:pStyle w:val="ListBullet"/>
      </w:pPr>
      <w:hyperlink r:id="rId13">
        <w:r>
          <w:rPr>
            <w:u w:val="single"/>
            <w:color w:val="0000FF"/>
            <w:rStyle w:val="Hyperlink"/>
          </w:rPr>
          <w:t>https://dronexl.co/2025/01/05/walmart-ends-droneup-partnership-drone-delivery/</w:t>
        </w:r>
      </w:hyperlink>
      <w:r>
        <w:t xml:space="preserve"> - Highlights the unique approaches of Wing and Zipline in facilitating drone deliveries, such as Wing's use of shopping mall rooftops.</w:t>
      </w:r>
    </w:p>
    <w:p>
      <w:pPr>
        <w:pStyle w:val="ListBullet"/>
      </w:pPr>
      <w:hyperlink r:id="rId11">
        <w:r>
          <w:rPr>
            <w:u w:val="single"/>
            <w:color w:val="0000FF"/>
            <w:rStyle w:val="Hyperlink"/>
          </w:rPr>
          <w:t>https://www.axios.com/2024/12/31/walmart-droneup-dallas</w:t>
        </w:r>
      </w:hyperlink>
      <w:r>
        <w:t xml:space="preserve"> - Mentions DroneUp's newly acquired Part 135 FAA certification and its plans for expanded commercial operations despite the end of the Walmart partnership.</w:t>
      </w:r>
    </w:p>
    <w:p>
      <w:pPr>
        <w:pStyle w:val="ListBullet"/>
      </w:pPr>
      <w:hyperlink r:id="rId12">
        <w:r>
          <w:rPr>
            <w:u w:val="single"/>
            <w:color w:val="0000FF"/>
            <w:rStyle w:val="Hyperlink"/>
          </w:rPr>
          <w:t>https://dronedj.com/2025/01/06/walmart-drone-delivery-droneup-exit/</w:t>
        </w:r>
      </w:hyperlink>
      <w:r>
        <w:t xml:space="preserve"> - Discusses the broader challenges in the drone delivery industry, including consumer willingness to pay and the need for cost-effective scalability.</w:t>
      </w:r>
    </w:p>
    <w:p>
      <w:pPr>
        <w:pStyle w:val="ListBullet"/>
      </w:pPr>
      <w:hyperlink r:id="rId13">
        <w:r>
          <w:rPr>
            <w:u w:val="single"/>
            <w:color w:val="0000FF"/>
            <w:rStyle w:val="Hyperlink"/>
          </w:rPr>
          <w:t>https://dronexl.co/2025/01/05/walmart-ends-droneup-partnership-drone-delivery/</w:t>
        </w:r>
      </w:hyperlink>
      <w:r>
        <w:t xml:space="preserve"> - Emphasizes the importance of diverse partnerships in the drone delivery industry as it matures and faces evolving regulations and costs.</w:t>
      </w:r>
    </w:p>
    <w:p>
      <w:pPr>
        <w:pStyle w:val="ListBullet"/>
      </w:pPr>
      <w:hyperlink r:id="rId10">
        <w:r>
          <w:rPr>
            <w:u w:val="single"/>
            <w:color w:val="0000FF"/>
            <w:rStyle w:val="Hyperlink"/>
          </w:rPr>
          <w:t>https://www.noahwire.com</w:t>
        </w:r>
      </w:hyperlink>
      <w:r>
        <w:t xml:space="preserve"> - While not directly linked, this is the source mentioned for the overall article context, including financial sector changes and the role of AI in various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4/12/31/walmart-droneup-dallas" TargetMode="External"/><Relationship Id="rId12" Type="http://schemas.openxmlformats.org/officeDocument/2006/relationships/hyperlink" Target="https://dronedj.com/2025/01/06/walmart-drone-delivery-droneup-exit/" TargetMode="External"/><Relationship Id="rId13" Type="http://schemas.openxmlformats.org/officeDocument/2006/relationships/hyperlink" Target="https://dronexl.co/2025/01/05/walmart-ends-droneup-partnership-drone-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