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reshapes the publishing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Reuters Institute has highlighted the growing influence of artificial intelligence (AI) on information access and its implications for publishers. This comprehensive examination identifies key trends that are reshaping strategies within the publishing industry, as businesses adapt to the evolving digital landscape.</w:t>
      </w:r>
    </w:p>
    <w:p>
      <w:r>
        <w:t>The report draws attention to a significant challenge posed by AI-driven search technologies. Platforms such as Google and OpenAI have begun providing direct answers to user queries, leading to what is termed a "zero-click" search environment. This format often allows users to find information without the need to click on external links, resulting in concerns among publishers regarding potential traffic loss. According to the report, 74% of publishers express apprehension about losing audience engagement and are consequently seeking innovative strategies to cope with this disruption.</w:t>
      </w:r>
    </w:p>
    <w:p>
      <w:r>
        <w:t>Larger publishing entities have gone so far as to secure licensing agreements with AI aggregators, such as ChatGPT and Perplexity, to maintain or enhance their visibility. Meanwhile, smaller publishers are exploring alternative methods to bolster their presence in an increasingly competitive arena. The report suggests that building robust audience relationships through newsletters, subscription models, or mobile applications may offer some resilience against the adversities posed by AI-driven search tools.</w:t>
      </w:r>
    </w:p>
    <w:p>
      <w:r>
        <w:t>Compounding these concerns, the report reveals a substantial decline in referral traffic from traditional social media platforms like Facebook and X, which have seen drops of 67% and 50% respectively over the past two years. In response, there has been a notable pivot toward Google Discover, a platform that experienced a year-over-year growth of 12%. Many publishers are now relying on Discover as a primary source for traffic, driven by its personalised recommendation algorithms. However, optimising content for Google Discover necessitates technical expertise, including the use of structured data and visually engaging content. The unpredictable nature of the platform's algorithm also calls for ongoing oversight and digital tuning.</w:t>
      </w:r>
    </w:p>
    <w:p>
      <w:r>
        <w:t>The shift towards video content is another critical area of focus identified in the report. Platforms such as YouTube, TikTok, and Instagram are becoming crucial for publishers aiming to engage younger audiences. The report indicates significant projected investments in these platforms, with projections of increases of 52% for YouTube, 48% for TikTok, and 43% for Instagram. While short-form videos have proven to be a potent tool for engagement, the challenge of producing high-quality content and monetising it remains a significant hurdle for many publishers.</w:t>
      </w:r>
    </w:p>
    <w:p>
      <w:r>
        <w:t>Additionally, the Reuters Institute underscores the necessity for cross-team collaboration within news organisations. As AI tools become more integrated into the content creation workflow—enhancing tasks like headline generation and fact-checking—effective collaboration between editorial teams and technical staff is essential. The report stresses that fostering positive relationships between these divisions will be crucial for success as AI tools become routine tools for content creation.</w:t>
      </w:r>
    </w:p>
    <w:p>
      <w:r>
        <w:t>The findings of the Reuters Institute resonate with similar sentiments expressed in the NewzDash 2025 News SEO Survey. Both sources underline the pressing challenges posed by AI disruption, the growing significance of Google Discover, and a pervasive lack of resources within the industry. These collective insights illustrate the urgency for publishers and SEO professionals to adapt to an environment marked by rapid technological evolution.</w:t>
      </w:r>
    </w:p>
    <w:p>
      <w:r>
        <w:t>Overall, the report paints a picture of an industry navigating through substantial transformation, as businesses strive to harness the potential of AI and digital platforms while mitigating the challenges presented by new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https://reutersinstitute.politics.ox.ac.uk/sites/default/files/2024-02/Cecil_AI_and_the_Global_News_Industry.pdf</w:t>
        </w:r>
      </w:hyperlink>
      <w:r>
        <w:t xml:space="preserve"> - This report from the Reuters Institute discusses the impact of AI on the news industry, including the challenges posed by AI-driven search technologies and the need for publishers to adapt.</w:t>
      </w:r>
    </w:p>
    <w:p>
      <w:pPr>
        <w:pStyle w:val="ListBullet"/>
      </w:pPr>
      <w:hyperlink r:id="rId12">
        <w:r>
          <w:rPr>
            <w:u w:val="single"/>
            <w:color w:val="0000FF"/>
            <w:rStyle w:val="Hyperlink"/>
          </w:rPr>
          <w:t>https://www.warc.com/content/feed/reuters-institute-tracks-publisher-concerns-on-ai/en-GB/9040</w:t>
        </w:r>
      </w:hyperlink>
      <w:r>
        <w:t xml:space="preserve"> - This article summarizes the Reuters Institute's study on publisher concerns about AI, highlighting the impact of AI on search and the potential decline in direct audiences for publishers.</w:t>
      </w:r>
    </w:p>
    <w:p>
      <w:pPr>
        <w:pStyle w:val="ListBullet"/>
      </w:pPr>
      <w:hyperlink r:id="rId13">
        <w:r>
          <w:rPr>
            <w:u w:val="single"/>
            <w:color w:val="0000FF"/>
            <w:rStyle w:val="Hyperlink"/>
          </w:rPr>
          <w:t>https://www.jdsupra.com/legalnews/how-google-s-search-generative-2166260/</w:t>
        </w:r>
      </w:hyperlink>
      <w:r>
        <w:t xml:space="preserve"> - This article explains the concept of zero-click searches and how Google's Search Generative Experience affects online visibility and traffic for publishers and other content providers.</w:t>
      </w:r>
    </w:p>
    <w:p>
      <w:pPr>
        <w:pStyle w:val="ListBullet"/>
      </w:pPr>
      <w:hyperlink r:id="rId14">
        <w:r>
          <w:rPr>
            <w:u w:val="single"/>
            <w:color w:val="0000FF"/>
            <w:rStyle w:val="Hyperlink"/>
          </w:rPr>
          <w:t>https://izooto.com/blog/3-ways-publishers-can-cope-with-zero-click-search</w:t>
        </w:r>
      </w:hyperlink>
      <w:r>
        <w:t xml:space="preserve"> - This blog post discusses the challenges of zero-click searches for publishers, including the impact on traffic and the strategies to cope with these changes.</w:t>
      </w:r>
    </w:p>
    <w:p>
      <w:pPr>
        <w:pStyle w:val="ListBullet"/>
      </w:pPr>
      <w:hyperlink r:id="rId11">
        <w:r>
          <w:rPr>
            <w:u w:val="single"/>
            <w:color w:val="0000FF"/>
            <w:rStyle w:val="Hyperlink"/>
          </w:rPr>
          <w:t>https://reutersinstitute.politics.ox.ac.uk/sites/default/files/2024-02/Cecil_AI_and_the_Global_News_Industry.pdf</w:t>
        </w:r>
      </w:hyperlink>
      <w:r>
        <w:t xml:space="preserve"> - The report mentions larger publishing entities securing licensing agreements with AI aggregators to maintain visibility, and smaller publishers exploring alternative methods.</w:t>
      </w:r>
    </w:p>
    <w:p>
      <w:pPr>
        <w:pStyle w:val="ListBullet"/>
      </w:pPr>
      <w:hyperlink r:id="rId12">
        <w:r>
          <w:rPr>
            <w:u w:val="single"/>
            <w:color w:val="0000FF"/>
            <w:rStyle w:val="Hyperlink"/>
          </w:rPr>
          <w:t>https://www.warc.com/content/feed/reuters-institute-tracks-publisher-concerns-on-ai/en-GB/9040</w:t>
        </w:r>
      </w:hyperlink>
      <w:r>
        <w:t xml:space="preserve"> - This article notes the decline in referral traffic from traditional social media platforms and the growth of Google Discover as a source of traffic for publishers.</w:t>
      </w:r>
    </w:p>
    <w:p>
      <w:pPr>
        <w:pStyle w:val="ListBullet"/>
      </w:pPr>
      <w:hyperlink r:id="rId14">
        <w:r>
          <w:rPr>
            <w:u w:val="single"/>
            <w:color w:val="0000FF"/>
            <w:rStyle w:val="Hyperlink"/>
          </w:rPr>
          <w:t>https://izooto.com/blog/3-ways-publishers-can-cope-with-zero-click-search</w:t>
        </w:r>
      </w:hyperlink>
      <w:r>
        <w:t xml:space="preserve"> - The blog post highlights the importance of Google Discover and the technical expertise required to optimize content for this platform.</w:t>
      </w:r>
    </w:p>
    <w:p>
      <w:pPr>
        <w:pStyle w:val="ListBullet"/>
      </w:pPr>
      <w:hyperlink r:id="rId11">
        <w:r>
          <w:rPr>
            <w:u w:val="single"/>
            <w:color w:val="0000FF"/>
            <w:rStyle w:val="Hyperlink"/>
          </w:rPr>
          <w:t>https://reutersinstitute.politics.ox.ac.uk/sites/default/files/2024-02/Cecil_AI_and_the_Global_News_Industry.pdf</w:t>
        </w:r>
      </w:hyperlink>
      <w:r>
        <w:t xml:space="preserve"> - The report emphasizes the shift towards video content and the projected investments in platforms like YouTube, TikTok, and Instagram to engage younger audiences.</w:t>
      </w:r>
    </w:p>
    <w:p>
      <w:pPr>
        <w:pStyle w:val="ListBullet"/>
      </w:pPr>
      <w:hyperlink r:id="rId12">
        <w:r>
          <w:rPr>
            <w:u w:val="single"/>
            <w:color w:val="0000FF"/>
            <w:rStyle w:val="Hyperlink"/>
          </w:rPr>
          <w:t>https://www.warc.com/content/feed/reuters-institute-tracks-publisher-concerns-on-ai/en-GB/9040</w:t>
        </w:r>
      </w:hyperlink>
      <w:r>
        <w:t xml:space="preserve"> - The article underscores the necessity for cross-team collaboration within news organisations as AI tools become more integrated into content creation workflows.</w:t>
      </w:r>
    </w:p>
    <w:p>
      <w:pPr>
        <w:pStyle w:val="ListBullet"/>
      </w:pPr>
      <w:hyperlink r:id="rId11">
        <w:r>
          <w:rPr>
            <w:u w:val="single"/>
            <w:color w:val="0000FF"/>
            <w:rStyle w:val="Hyperlink"/>
          </w:rPr>
          <w:t>https://reutersinstitute.politics.ox.ac.uk/sites/default/files/2024-02/Cecil_AI_and_the_Global_News_Industry.pdf</w:t>
        </w:r>
      </w:hyperlink>
      <w:r>
        <w:t xml:space="preserve"> - The report highlights the importance of fostering positive relationships between editorial teams and technical staff to successfully integrate AI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utersinstitute.politics.ox.ac.uk/sites/default/files/2024-02/Cecil_AI_and_the_Global_News_Industry.pdf" TargetMode="External"/><Relationship Id="rId12" Type="http://schemas.openxmlformats.org/officeDocument/2006/relationships/hyperlink" Target="https://www.warc.com/content/feed/reuters-institute-tracks-publisher-concerns-on-ai/en-GB/9040" TargetMode="External"/><Relationship Id="rId13" Type="http://schemas.openxmlformats.org/officeDocument/2006/relationships/hyperlink" Target="https://www.jdsupra.com/legalnews/how-google-s-search-generative-2166260/" TargetMode="External"/><Relationship Id="rId14" Type="http://schemas.openxmlformats.org/officeDocument/2006/relationships/hyperlink" Target="https://izooto.com/blog/3-ways-publishers-can-cope-with-zero-cl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