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and Palantir lead the AI transformation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various industries embrace the advancements of artificial intelligence (AI), Microsoft and Palantir Technologies Inc. are prominently leading this transformation, significantly impacting sectors such as healthcare, finance, and retail. The integration of AI is proving to be a pivotal development, enhancing operational efficiencies and driving growth in multiple areas.</w:t>
      </w:r>
    </w:p>
    <w:p>
      <w:r>
        <w:t>Microsoft's commitment to AI is evident in its product offerings, which include Azure, Microsoft Teams, and Office 365. Through AI functionalities, these tools are enhancing business processes globally, allowing companies to engage in more efficient operations. The tech giant’s focus on breakthroughs in natural language processing and machine learning has resulted in innovative features, such as real-time translation and personalised digital assistants that are reshaping how productivity tools are used in contemporary work environments. The company is poised for growth, particularly as demand for its cloud services continues to rise, signalling a potential boost in stock value.</w:t>
      </w:r>
    </w:p>
    <w:p>
      <w:r>
        <w:t>In the healthcare sector, Microsoft’s AI technologies enhance diagnostics and refine treatment plans by personalising care to individual patients. This integration is expected to lead to improved patient outcomes and increased operational efficiencies within medical facilities. Similarly, Microsoft’s initiatives in finance streamline trading algorithms, bolster fraud detection systems, and automate customer service queries, thereby rendering financial institutions more capable of adapting to complex market conditions.</w:t>
      </w:r>
    </w:p>
    <w:p>
      <w:r>
        <w:t>Retail, too, is experiencing benefits from Microsoft’s AI applications. Companies within this sector are utilising AI to manage inventories more intelligently, gain insights into customer behaviour, and conduct precision marketing, all of which are crucial to improving customer engagement and satisfaction.</w:t>
      </w:r>
    </w:p>
    <w:p>
      <w:r>
        <w:t>Meanwhile, Palantir Technologies Inc. is carving out its niche in the AI and data integration landscape, with its stock, symbolised as “PLTR,” recently experiencing significant growth. This surge is attributed to Palantir’s strategic move to embed AI-driven insights into its service offerings. As the company harnesses advancements in machine learning and predictive analytics, it is redefining how enterprises approach complex data through improved decision-making processes characterised by speed and accuracy.</w:t>
      </w:r>
    </w:p>
    <w:p>
      <w:r>
        <w:t>Palantir has focused its efforts on creating solutions tailored to industry-specific challenges found in sectors such as healthcare, government, and finance. This strategic emphasis positions Palantir as an essential player in the evolving landscape of data technology, where the demand for intelligent data analysis is growing rapidly.</w:t>
      </w:r>
    </w:p>
    <w:p>
      <w:r>
        <w:t>Looking forward, Palantir’s interest in integrating emerging technologies, including quantum computing and advanced neural networks, signals further potential for growth. As businesses worldwide continue to battle the complexities of data management, Palantir’s expertise in AI may become increasingly vital, potentially leading to further stock price increases.</w:t>
      </w:r>
    </w:p>
    <w:p>
      <w:r>
        <w:t>Furthermore, the environmental implications of AI and big data usage have sparked discussions around sustainability within the sector. While AI’s capabilities can significantly enhance operational efficiencies, concerns surrounding energy consumption and carbon footprints remain prevalent. However, advancements in AI technology, such as those offered by Palantir, can also facilitate solutions for optimising resource allocation and improving energy management.</w:t>
      </w:r>
    </w:p>
    <w:p>
      <w:r>
        <w:t>As Microsoft and Palantir drive innovation within their industries, both companies exemplify how AI is reshaping business operations across various sectors, leading to improved efficiencies, enhanced decision-making, and significant market growth catalysts. This ongoing integration of AI serves as a testament to the transformative power of technology in an increasingly data-driven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https://rcpmag.com/Articles/2024/08/12/Microsoft-Palantir-AI-Agencies.aspx</w:t>
        </w:r>
      </w:hyperlink>
      <w:r>
        <w:t xml:space="preserve"> - This article supports the claim that Microsoft and Palantir are collaborating on AI solutions for U.S. government agencies, enhancing operational efficiencies and decision-making.</w:t>
      </w:r>
    </w:p>
    <w:p>
      <w:pPr>
        <w:pStyle w:val="ListBullet"/>
      </w:pPr>
      <w:hyperlink r:id="rId12">
        <w:r>
          <w:rPr>
            <w:u w:val="single"/>
            <w:color w:val="0000FF"/>
            <w:rStyle w:val="Hyperlink"/>
          </w:rPr>
          <w:t>https://infusedinnovations.com/blog/palantir-technologies-and-microsoft-partnership</w:t>
        </w:r>
      </w:hyperlink>
      <w:r>
        <w:t xml:space="preserve"> - This blog post corroborates the partnership between Palantir and Microsoft, focusing on integrating AI and cloud services for government and defense sectors.</w:t>
      </w:r>
    </w:p>
    <w:p>
      <w:pPr>
        <w:pStyle w:val="ListBullet"/>
      </w:pPr>
      <w:hyperlink r:id="rId13">
        <w:r>
          <w:rPr>
            <w:u w:val="single"/>
            <w:color w:val="0000FF"/>
            <w:rStyle w:val="Hyperlink"/>
          </w:rPr>
          <w:t>https://www.technologyrecord.com/article/palantir-and-microsoft-to-deploy-ai-for-us-national-defence-and-security</w:t>
        </w:r>
      </w:hyperlink>
      <w:r>
        <w:t xml:space="preserve"> - This article provides details on how Palantir and Microsoft are deploying AI for national defense and security, highlighting the use of secure cloud environments.</w:t>
      </w:r>
    </w:p>
    <w:p>
      <w:pPr>
        <w:pStyle w:val="ListBullet"/>
      </w:pPr>
      <w:hyperlink r:id="rId14">
        <w:r>
          <w:rPr>
            <w:u w:val="single"/>
            <w:color w:val="0000FF"/>
            <w:rStyle w:val="Hyperlink"/>
          </w:rPr>
          <w:t>https://www.microsoft.com/en-us/azure/azure-government</w:t>
        </w:r>
      </w:hyperlink>
      <w:r>
        <w:t xml:space="preserve"> - This webpage explains Microsoft's Azure Government services, which are part of the collaboration with Palantir for secure AI deployments.</w:t>
      </w:r>
    </w:p>
    <w:p>
      <w:pPr>
        <w:pStyle w:val="ListBullet"/>
      </w:pPr>
      <w:hyperlink r:id="rId15">
        <w:r>
          <w:rPr>
            <w:u w:val="single"/>
            <w:color w:val="0000FF"/>
            <w:rStyle w:val="Hyperlink"/>
          </w:rPr>
          <w:t>https://www.palantir.com/platforms/foundry/</w:t>
        </w:r>
      </w:hyperlink>
      <w:r>
        <w:t xml:space="preserve"> - This webpage describes Palantir's Foundry platform, which is used for data integration and analysis in various industries.</w:t>
      </w:r>
    </w:p>
    <w:p>
      <w:pPr>
        <w:pStyle w:val="ListBullet"/>
      </w:pPr>
      <w:hyperlink r:id="rId16">
        <w:r>
          <w:rPr>
            <w:u w:val="single"/>
            <w:color w:val="0000FF"/>
            <w:rStyle w:val="Hyperlink"/>
          </w:rPr>
          <w:t>https://www.palantir.com/platforms/gotham/</w:t>
        </w:r>
      </w:hyperlink>
      <w:r>
        <w:t xml:space="preserve"> - This webpage details Palantir's Gotham platform, primarily used by government agencies for data analysis and operational insights.</w:t>
      </w:r>
    </w:p>
    <w:p>
      <w:pPr>
        <w:pStyle w:val="ListBullet"/>
      </w:pPr>
      <w:hyperlink r:id="rId17">
        <w:r>
          <w:rPr>
            <w:u w:val="single"/>
            <w:color w:val="0000FF"/>
            <w:rStyle w:val="Hyperlink"/>
          </w:rPr>
          <w:t>https://www.microsoft.com/en-us/azure/machine-learning</w:t>
        </w:r>
      </w:hyperlink>
      <w:r>
        <w:t xml:space="preserve"> - This webpage highlights Microsoft's machine learning capabilities, which are integral to its AI offerings across different sectors.</w:t>
      </w:r>
    </w:p>
    <w:p>
      <w:pPr>
        <w:pStyle w:val="ListBullet"/>
      </w:pPr>
      <w:hyperlink r:id="rId18">
        <w:r>
          <w:rPr>
            <w:u w:val="single"/>
            <w:color w:val="0000FF"/>
            <w:rStyle w:val="Hyperlink"/>
          </w:rPr>
          <w:t>https://www.microsoft.com/en-us/healthcare/ai-in-healthcare</w:t>
        </w:r>
      </w:hyperlink>
      <w:r>
        <w:t xml:space="preserve"> - This webpage discusses how Microsoft's AI technologies are applied in healthcare to improve diagnostics and treatment plans.</w:t>
      </w:r>
    </w:p>
    <w:p>
      <w:pPr>
        <w:pStyle w:val="ListBullet"/>
      </w:pPr>
      <w:hyperlink r:id="rId19">
        <w:r>
          <w:rPr>
            <w:u w:val="single"/>
            <w:color w:val="0000FF"/>
            <w:rStyle w:val="Hyperlink"/>
          </w:rPr>
          <w:t>https://www.palantir.com/industries/finance/</w:t>
        </w:r>
      </w:hyperlink>
      <w:r>
        <w:t xml:space="preserve"> - This webpage explains how Palantir's solutions are used in the finance sector to enhance decision-making and operational efficiency.</w:t>
      </w:r>
    </w:p>
    <w:p>
      <w:pPr>
        <w:pStyle w:val="ListBullet"/>
      </w:pPr>
      <w:hyperlink r:id="rId20">
        <w:r>
          <w:rPr>
            <w:u w:val="single"/>
            <w:color w:val="0000FF"/>
            <w:rStyle w:val="Hyperlink"/>
          </w:rPr>
          <w:t>https://www.palantir.com/industries/healthcare/</w:t>
        </w:r>
      </w:hyperlink>
      <w:r>
        <w:t xml:space="preserve"> - This webpage describes Palantir's healthcare solutions, focusing on data-driven insights for improved patient care and operational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cpmag.com/Articles/2024/08/12/Microsoft-Palantir-AI-Agencies.aspx" TargetMode="External"/><Relationship Id="rId12" Type="http://schemas.openxmlformats.org/officeDocument/2006/relationships/hyperlink" Target="https://infusedinnovations.com/blog/palantir-technologies-and-microsoft-partnership" TargetMode="External"/><Relationship Id="rId13" Type="http://schemas.openxmlformats.org/officeDocument/2006/relationships/hyperlink" Target="https://www.technologyrecord.com/article/palantir-and-microsoft-to-deploy-ai-for-us-national-defence-and-security" TargetMode="External"/><Relationship Id="rId14" Type="http://schemas.openxmlformats.org/officeDocument/2006/relationships/hyperlink" Target="https://www.microsoft.com/en-us/azure/azure-government" TargetMode="External"/><Relationship Id="rId15" Type="http://schemas.openxmlformats.org/officeDocument/2006/relationships/hyperlink" Target="https://www.palantir.com/platforms/foundry/" TargetMode="External"/><Relationship Id="rId16" Type="http://schemas.openxmlformats.org/officeDocument/2006/relationships/hyperlink" Target="https://www.palantir.com/platforms/gotham/" TargetMode="External"/><Relationship Id="rId17" Type="http://schemas.openxmlformats.org/officeDocument/2006/relationships/hyperlink" Target="https://www.microsoft.com/en-us/azure/machine-learning" TargetMode="External"/><Relationship Id="rId18" Type="http://schemas.openxmlformats.org/officeDocument/2006/relationships/hyperlink" Target="https://www.microsoft.com/en-us/healthcare/ai-in-healthcare" TargetMode="External"/><Relationship Id="rId19" Type="http://schemas.openxmlformats.org/officeDocument/2006/relationships/hyperlink" Target="https://www.palantir.com/industries/finance/" TargetMode="External"/><Relationship Id="rId20" Type="http://schemas.openxmlformats.org/officeDocument/2006/relationships/hyperlink" Target="https://www.palantir.com/industries/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