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Bosch unveils restructuring plans, cutting 5,500 jobs in automotive division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Bosch, the technology and services giant headquartered in Gerlingen, Germany, has announced a significant restructuring of its automotive division, which will involve a reduction of up to 5,500 jobs over the coming years. This decision is reflective of broader challenges facing the automobile industry both in Germany and globally, where stagnating sales and an oversupply of manufacturing capacity are prompting major automakers to reassess their workforce needs.</w:t>
      </w:r>
      <w:r/>
    </w:p>
    <w:p>
      <w:r/>
      <w:r>
        <w:t>The announcement came on Friday, highlighting the company's response to what it described as significant overcapacities in the auto sector. Bosch pointed to a combination of slower-than-expected sales of electric and software-driven vehicles as contributing factors to its decision. Furthermore, the firm indicated that many projects related to future automotive technologies are either being delayed or shelved by car manufacturers.</w:t>
      </w:r>
      <w:r/>
    </w:p>
    <w:p>
      <w:r/>
      <w:r>
        <w:t>The workforce reductions are slated to primarily impact those involved in the development of advanced driver assistance systems as well as centralised vehicle software solutions. Of the estimated cuts, approximately 3,500 jobs are expected to be eliminated before the end of 2027, with about half occurring within Germany. Specifically, Bosch's Hildesheim plant will see a reduction of 750 positions by the end of 2032, with 600 of those cuts to be made by the end of 2026. Additionally, the Schwaebisch Gmund facility is projected to lose around 1,300 jobs between 2027 and 2030.</w:t>
      </w:r>
      <w:r/>
    </w:p>
    <w:p>
      <w:r/>
      <w:r>
        <w:t>This announcement from Bosch follows closely on the heels of similar news from Ford Motor Co., which recently revealed plans to eliminate 4,000 jobs throughout Europe amid a difficult market climate. Volkswagen employees are also expressing concerns over potential factory closures, which may further exacerbate job losses across the industry. In the latest financial quarter, Stellantis, the automotive group formed by the merger of PSA Peugeot and Fiat Chrysler Automobiles, reported a 27% decline in revenue, underscoring the financial pressures currently facing major automotive players.</w:t>
      </w:r>
      <w:r/>
    </w:p>
    <w:p>
      <w:r/>
      <w:r>
        <w:t>The broader economic context reveals that electric vehicle sales in Germany have noticeably decreased, with a reported drop of 27% over the first nine months of this year. This downturn is attributed to a combination of inflation-led consumer hesitance towards spending and a reduction in government purchase incentives for electric vehicles, which were abruptly cancelled at the end of the previous year. The rise of competitively priced Chinese electric vehicles has further complicated the landscape for established automakers.</w:t>
      </w:r>
      <w:r/>
    </w:p>
    <w:p>
      <w:r/>
      <w:r>
        <w:t>Bosch’s mobility division employs around 230,000 people globally, part of a total workforce of 429,000 across various sectors, including factory technology and building equipment. The company has stated that while the job reductions are proposed, they are still in the planning stages, and the final details will be subject to negotiations with employee representatives. Bosch aims to execute these changes responsibly, adhering to socially acceptable practices throughout the process.</w:t>
      </w:r>
      <w:r/>
    </w:p>
    <w:p>
      <w:r/>
      <w:r>
        <w:t>As the automotive industry grapples with these shifts, the implications of automation and emerging technologies continue to reshape business practices, influencing everything from workforce dynamics to product development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https://www.etmm-online.com/bosch-job-cuts-power-tools-division-a-5e045495a07aae06b752fbc64a940e44/</w:t>
        </w:r>
      </w:hyperlink>
      <w:r>
        <w:t xml:space="preserve"> - Corroborates Bosch's job cuts in the Power Tools division and the broader economic challenges facing the company.</w:t>
      </w:r>
      <w:r/>
    </w:p>
    <w:p>
      <w:pPr>
        <w:pStyle w:val="ListNumber"/>
        <w:spacing w:line="240" w:lineRule="auto"/>
        <w:ind w:left="720"/>
      </w:pPr>
      <w:r/>
      <w:hyperlink r:id="rId11">
        <w:r>
          <w:rPr>
            <w:color w:val="0000EE"/>
            <w:u w:val="single"/>
          </w:rPr>
          <w:t>https://www.wsws.org/en/articles/2023/12/05/niul-d05.html</w:t>
        </w:r>
      </w:hyperlink>
      <w:r>
        <w:t xml:space="preserve"> - Provides context on job cuts and restructuring in the German auto industry, including Volkswagen and Ford.</w:t>
      </w:r>
      <w:r/>
    </w:p>
    <w:p>
      <w:pPr>
        <w:pStyle w:val="ListNumber"/>
        <w:spacing w:line="240" w:lineRule="auto"/>
        <w:ind w:left="720"/>
      </w:pPr>
      <w:r/>
      <w:hyperlink r:id="rId11">
        <w:r>
          <w:rPr>
            <w:color w:val="0000EE"/>
            <w:u w:val="single"/>
          </w:rPr>
          <w:t>https://www.wsws.org/en/articles/2023/12/05/niul-d05.html</w:t>
        </w:r>
      </w:hyperlink>
      <w:r>
        <w:t xml:space="preserve"> - Details the impact of economic challenges on Volkswagen and Ford, including job losses and factory closures.</w:t>
      </w:r>
      <w:r/>
    </w:p>
    <w:p>
      <w:pPr>
        <w:pStyle w:val="ListNumber"/>
        <w:spacing w:line="240" w:lineRule="auto"/>
        <w:ind w:left="720"/>
      </w:pPr>
      <w:r/>
      <w:hyperlink r:id="rId12">
        <w:r>
          <w:rPr>
            <w:color w:val="0000EE"/>
            <w:u w:val="single"/>
          </w:rPr>
          <w:t>https://www.marklines.com/en/top500/bosch</w:t>
        </w:r>
      </w:hyperlink>
      <w:r>
        <w:t xml:space="preserve"> - Outlines Bosch's business sectors and the scale of its global operations, including the Mobility Solutions division.</w:t>
      </w:r>
      <w:r/>
    </w:p>
    <w:p>
      <w:pPr>
        <w:pStyle w:val="ListNumber"/>
        <w:spacing w:line="240" w:lineRule="auto"/>
        <w:ind w:left="720"/>
      </w:pPr>
      <w:r/>
      <w:hyperlink r:id="rId10">
        <w:r>
          <w:rPr>
            <w:color w:val="0000EE"/>
            <w:u w:val="single"/>
          </w:rPr>
          <w:t>https://www.etmm-online.com/bosch-job-cuts-power-tools-division-a-5e045495a07aae06b752fbc64a940e44/</w:t>
        </w:r>
      </w:hyperlink>
      <w:r>
        <w:t xml:space="preserve"> - Mentions Bosch's plans to streamline personnel costs and relocate processes to less expensive locations, reflecting broader restructuring efforts.</w:t>
      </w:r>
      <w:r/>
    </w:p>
    <w:p>
      <w:pPr>
        <w:pStyle w:val="ListNumber"/>
        <w:spacing w:line="240" w:lineRule="auto"/>
        <w:ind w:left="720"/>
      </w:pPr>
      <w:r/>
      <w:hyperlink r:id="rId11">
        <w:r>
          <w:rPr>
            <w:color w:val="0000EE"/>
            <w:u w:val="single"/>
          </w:rPr>
          <w:t>https://www.wsws.org/en/articles/2023/12/05/niul-d05.html</w:t>
        </w:r>
      </w:hyperlink>
      <w:r>
        <w:t xml:space="preserve"> - Discusses the financial pressures and revenue declines faced by major automotive players like Stellantis.</w:t>
      </w:r>
      <w:r/>
    </w:p>
    <w:p>
      <w:pPr>
        <w:pStyle w:val="ListNumber"/>
        <w:spacing w:line="240" w:lineRule="auto"/>
        <w:ind w:left="720"/>
      </w:pPr>
      <w:r/>
      <w:hyperlink r:id="rId11">
        <w:r>
          <w:rPr>
            <w:color w:val="0000EE"/>
            <w:u w:val="single"/>
          </w:rPr>
          <w:t>https://www.wsws.org/en/articles/2023/12/05/niul-d05.html</w:t>
        </w:r>
      </w:hyperlink>
      <w:r>
        <w:t xml:space="preserve"> - Explains the drop in electric vehicle sales in Germany due to inflation and the reduction in government purchase incentives.</w:t>
      </w:r>
      <w:r/>
    </w:p>
    <w:p>
      <w:pPr>
        <w:pStyle w:val="ListNumber"/>
        <w:spacing w:line="240" w:lineRule="auto"/>
        <w:ind w:left="720"/>
      </w:pPr>
      <w:r/>
      <w:hyperlink r:id="rId12">
        <w:r>
          <w:rPr>
            <w:color w:val="0000EE"/>
            <w:u w:val="single"/>
          </w:rPr>
          <w:t>https://www.marklines.com/en/top500/bosch</w:t>
        </w:r>
      </w:hyperlink>
      <w:r>
        <w:t xml:space="preserve"> - Provides details on Bosch's global workforce and the various sectors in which it operates.</w:t>
      </w:r>
      <w:r/>
    </w:p>
    <w:p>
      <w:pPr>
        <w:pStyle w:val="ListNumber"/>
        <w:spacing w:line="240" w:lineRule="auto"/>
        <w:ind w:left="720"/>
      </w:pPr>
      <w:r/>
      <w:hyperlink r:id="rId10">
        <w:r>
          <w:rPr>
            <w:color w:val="0000EE"/>
            <w:u w:val="single"/>
          </w:rPr>
          <w:t>https://www.etmm-online.com/bosch-job-cuts-power-tools-division-a-5e045495a07aae06b752fbc64a940e44/</w:t>
        </w:r>
      </w:hyperlink>
      <w:r>
        <w:t xml:space="preserve"> - Highlights Bosch's commitment to socially responsible job cuts and negotiations with employee representatives.</w:t>
      </w:r>
      <w:r/>
    </w:p>
    <w:p>
      <w:pPr>
        <w:pStyle w:val="ListNumber"/>
        <w:spacing w:line="240" w:lineRule="auto"/>
        <w:ind w:left="720"/>
      </w:pPr>
      <w:r/>
      <w:hyperlink r:id="rId11">
        <w:r>
          <w:rPr>
            <w:color w:val="0000EE"/>
            <w:u w:val="single"/>
          </w:rPr>
          <w:t>https://www.wsws.org/en/articles/2023/12/05/niul-d05.html</w:t>
        </w:r>
      </w:hyperlink>
      <w:r>
        <w:t xml:space="preserve"> - Describes the impact of automation and emerging technologies on the automotive industry's workforce and business practices.</w:t>
      </w:r>
      <w:r/>
    </w:p>
    <w:p>
      <w:pPr>
        <w:pStyle w:val="ListNumber"/>
        <w:spacing w:line="240" w:lineRule="auto"/>
        <w:ind w:left="720"/>
      </w:pPr>
      <w:r/>
      <w:hyperlink r:id="rId13">
        <w:r>
          <w:rPr>
            <w:color w:val="0000EE"/>
            <w:u w:val="single"/>
          </w:rPr>
          <w:t>https://intellizence.com/insights/layoff-downsizing/major-companies-that-announced-mass-layoffs/</w:t>
        </w:r>
      </w:hyperlink>
      <w:r>
        <w:t xml:space="preserve"> - Mentions broader layoffs across various industries, including the automotive sector, reflecting the economic challenges faced by companies like Bosch.</w:t>
      </w:r>
      <w:r/>
    </w:p>
    <w:p>
      <w:pPr>
        <w:pStyle w:val="ListNumber"/>
        <w:spacing w:line="240" w:lineRule="auto"/>
        <w:ind w:left="720"/>
      </w:pPr>
      <w:r/>
      <w:hyperlink r:id="rId14">
        <w:r>
          <w:rPr>
            <w:color w:val="0000EE"/>
            <w:u w:val="single"/>
          </w:rPr>
          <w:t>https://www.independent.co.uk/news/bosch-ap-frankfurt-europe-volkswagen-b2652082.html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tmm-online.com/bosch-job-cuts-power-tools-division-a-5e045495a07aae06b752fbc64a940e44/" TargetMode="External"/><Relationship Id="rId11" Type="http://schemas.openxmlformats.org/officeDocument/2006/relationships/hyperlink" Target="https://www.wsws.org/en/articles/2023/12/05/niul-d05.html" TargetMode="External"/><Relationship Id="rId12" Type="http://schemas.openxmlformats.org/officeDocument/2006/relationships/hyperlink" Target="https://www.marklines.com/en/top500/bosch" TargetMode="External"/><Relationship Id="rId13" Type="http://schemas.openxmlformats.org/officeDocument/2006/relationships/hyperlink" Target="https://intellizence.com/insights/layoff-downsizing/major-companies-that-announced-mass-layoffs/" TargetMode="External"/><Relationship Id="rId14" Type="http://schemas.openxmlformats.org/officeDocument/2006/relationships/hyperlink" Target="https://www.independent.co.uk/news/bosch-ap-frankfurt-europe-volkswagen-b265208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