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CiDi Inc. reports staggering 472% revenue growth in autonomous driving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notable development within the autonomous driving sector, CiDi Inc., a company that focuses on innovative automated transport solutions, has reported a staggering revenue increase of 472% for the first half of this year, reaching 260 million yuan. This surge is significantly attributed to its autonomous driving products, which now account for 60% of the company's overall revenue. </w:t>
      </w:r>
      <w:r/>
    </w:p>
    <w:p>
      <w:r/>
      <w:r>
        <w:t>Founded in 2017 in Changsha, Hunan province, by the respected Li Zexiang, CiDi is carving a niche in the commercial transport market, specifically targeting the mining industry rather than the more crowded passenger vehicle sector. Li, a key figure in the establishment of drone manufacturer DJI Technology, has shifted his expertise to develop driverless trucks tailored for mining and logistics, solidifying CiDi's position as a leader in this specialised technology. Known formerly as the Changsha Intelligent Driving Research Institute, the company has emerged as the second-largest provider of autonomous driving technology for commercial vehicles in China, holding an impressive 36.5% market share in self-driving mining trucks.</w:t>
      </w:r>
      <w:r/>
    </w:p>
    <w:p>
      <w:r/>
      <w:r>
        <w:t>CiDi’s autonomous trucks are designed to enhance mining operations, facilitating tasks such as drilling, blasting, excavation, and haulage. The company claims its self-driving vehicles have improved mining efficiency by 104% compared to those operated by human workers. By September 2024, CiDi had delivered 123 autonomous mining trucks to various sites across Henan, Jiangsu, and Hunan, while also receiving orders for an additional 320 autonomous trucks and 206 standalone systems.</w:t>
      </w:r>
      <w:r/>
    </w:p>
    <w:p>
      <w:r/>
      <w:r>
        <w:t>The dramatic growth in revenue reflects the increasing demand for automation within the mining sector. Revenue from the self-driving segment soared from merely 17.53 million yuan in the first half of 2023 to 160 million yuan this year, contributing significantly to the company’s financial performance.</w:t>
      </w:r>
      <w:r/>
    </w:p>
    <w:p>
      <w:r/>
      <w:r>
        <w:t>Despite this robust revenue growth, CiDi has faced ongoing financial challenges, with non-GAAP adjusted net losses recorded at 59.44 million yuan for the first half of this year, which, although a reduction from 65.43 million yuan during the same period in 2023, indicates that profitability remains elusive. The losses have narrowed from 110 million yuan in 2021 and 160 million yuan in 2022, demonstrating some improvement but leaving the company still firmly in the red.</w:t>
      </w:r>
      <w:r/>
    </w:p>
    <w:p>
      <w:r/>
      <w:r>
        <w:t>Supported by a series of investments totalling eight rounds, with notable backers including HongShan, Baidu Venture, and Legend Holdings, CiDi recently completed a C+ funding round that raised 24 million yuan and established a post-financing valuation exceeding 9 billion yuan. Li Zexiang continues to maintain significant control over the company, holding 43.63% of its shares.</w:t>
      </w:r>
      <w:r/>
    </w:p>
    <w:p>
      <w:r/>
      <w:r>
        <w:t>The company has structured its focus narrowly within the mining sector, which while effective, does present challenges such as a concentrated customer base and declining gross margins. Revenue from the autonomous driving sector surged from 6.8 million yuan in 2021 to 74.42 million yuan in 2023; however, gross margin has decreased from 22.5% to 19.5% during this period.</w:t>
      </w:r>
      <w:r/>
    </w:p>
    <w:p>
      <w:r/>
      <w:r>
        <w:t>As one of the pioneers to file for an IPO on the Hong Kong Stock Exchange under new regulations allowing loss-making high-tech companies to go public, CiDi is now in a position to attract further investment and scrutiny. Its forthcoming IPO will be closely watched by investors, keen for signs that the company can sustain its current growth trajectory and eventually achieve profitability in a burgeoning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https://www.smartkarma.com/insights/cidi-ipo-preview-uniquely-positioned-for-growth-in-autonomous-mining-and-logistics-trucks</w:t>
        </w:r>
      </w:hyperlink>
      <w:r>
        <w:t xml:space="preserve"> - Corroborates CiDi's revenue growth and its focus on autonomous mining and logistics trucks.</w:t>
      </w:r>
      <w:r/>
    </w:p>
    <w:p>
      <w:pPr>
        <w:pStyle w:val="ListNumber"/>
        <w:spacing w:line="240" w:lineRule="auto"/>
        <w:ind w:left="720"/>
      </w:pPr>
      <w:r/>
      <w:hyperlink r:id="rId11">
        <w:r>
          <w:rPr>
            <w:color w:val="0000EE"/>
            <w:u w:val="single"/>
          </w:rPr>
          <w:t>http://autonews.gasgoo.com/m/70035081.html</w:t>
        </w:r>
      </w:hyperlink>
      <w:r>
        <w:t xml:space="preserve"> - Supports the revenue figure of 259 million yuan for the first half of 2024 and CiDi's IPO filing in Hong Kong.</w:t>
      </w:r>
      <w:r/>
    </w:p>
    <w:p>
      <w:pPr>
        <w:pStyle w:val="ListNumber"/>
        <w:spacing w:line="240" w:lineRule="auto"/>
        <w:ind w:left="720"/>
      </w:pPr>
      <w:r/>
      <w:hyperlink r:id="rId12">
        <w:r>
          <w:rPr>
            <w:color w:val="0000EE"/>
            <w:u w:val="single"/>
          </w:rPr>
          <w:t>https://www.smartkarma.com/insights/cidi-ipo-valuation-analysis-high-valuation-is-warranted-due-to-unicorn-status-hyper-growth-profile</w:t>
        </w:r>
      </w:hyperlink>
      <w:r>
        <w:t xml:space="preserve"> - Provides details on CiDi's IPO valuation and its unicorn status, as well as its hyper-growth profile.</w:t>
      </w:r>
      <w:r/>
    </w:p>
    <w:p>
      <w:pPr>
        <w:pStyle w:val="ListNumber"/>
        <w:spacing w:line="240" w:lineRule="auto"/>
        <w:ind w:left="720"/>
      </w:pPr>
      <w:r/>
      <w:hyperlink r:id="rId13">
        <w:r>
          <w:rPr>
            <w:color w:val="0000EE"/>
            <w:u w:val="single"/>
          </w:rPr>
          <w:t>https://www.scmp.com/business/companies/article/3264201/hong-kong-based-cidi-looks-middle-east-growth-market-autonomous-commercial-vehicles-amid</w:t>
        </w:r>
      </w:hyperlink>
      <w:r>
        <w:t xml:space="preserve"> - Mentions CiDi's expansion plans and its focus on autonomous commercial vehicles, including those for mining and logistics.</w:t>
      </w:r>
      <w:r/>
    </w:p>
    <w:p>
      <w:pPr>
        <w:pStyle w:val="ListNumber"/>
        <w:spacing w:line="240" w:lineRule="auto"/>
        <w:ind w:left="720"/>
      </w:pPr>
      <w:r/>
      <w:hyperlink r:id="rId14">
        <w:r>
          <w:rPr>
            <w:color w:val="0000EE"/>
            <w:u w:val="single"/>
          </w:rPr>
          <w:t>https://www1.hkexnews.hk/app/sehk/2024/106895/documents/sehk24110700575.pdf</w:t>
        </w:r>
      </w:hyperlink>
      <w:r>
        <w:t xml:space="preserve"> - Supports CiDi's IPO filing and its status as a specialist technology company on the Hong Kong Stock Exchange.</w:t>
      </w:r>
      <w:r/>
    </w:p>
    <w:p>
      <w:pPr>
        <w:pStyle w:val="ListNumber"/>
        <w:spacing w:line="240" w:lineRule="auto"/>
        <w:ind w:left="720"/>
      </w:pPr>
      <w:r/>
      <w:hyperlink r:id="rId10">
        <w:r>
          <w:rPr>
            <w:color w:val="0000EE"/>
            <w:u w:val="single"/>
          </w:rPr>
          <w:t>https://www.smartkarma.com/insights/cidi-ipo-preview-uniquely-positioned-for-growth-in-autonomous-mining-and-logistics-trucks</w:t>
        </w:r>
      </w:hyperlink>
      <w:r>
        <w:t xml:space="preserve"> - Details CiDi's strong potential for revenue growth in 2024 and 2025, particularly in the mining sector.</w:t>
      </w:r>
      <w:r/>
    </w:p>
    <w:p>
      <w:pPr>
        <w:pStyle w:val="ListNumber"/>
        <w:spacing w:line="240" w:lineRule="auto"/>
        <w:ind w:left="720"/>
      </w:pPr>
      <w:r/>
      <w:hyperlink r:id="rId12">
        <w:r>
          <w:rPr>
            <w:color w:val="0000EE"/>
            <w:u w:val="single"/>
          </w:rPr>
          <w:t>https://www.smartkarma.com/insights/cidi-ipo-valuation-analysis-high-valuation-is-warranted-due-to-unicorn-status-hyper-growth-profile</w:t>
        </w:r>
      </w:hyperlink>
      <w:r>
        <w:t xml:space="preserve"> - Corroborates the company's valuation exceeding 9 billion yuan after the C+ funding round.</w:t>
      </w:r>
      <w:r/>
    </w:p>
    <w:p>
      <w:pPr>
        <w:pStyle w:val="ListNumber"/>
        <w:spacing w:line="240" w:lineRule="auto"/>
        <w:ind w:left="720"/>
      </w:pPr>
      <w:r/>
      <w:hyperlink r:id="rId11">
        <w:r>
          <w:rPr>
            <w:color w:val="0000EE"/>
            <w:u w:val="single"/>
          </w:rPr>
          <w:t>http://autonews.gasgoo.com/m/70035081.html</w:t>
        </w:r>
      </w:hyperlink>
      <w:r>
        <w:t xml:space="preserve"> - Supports the information on CiDi's revenue and its autonomous driving solutions for mining and logistics.</w:t>
      </w:r>
      <w:r/>
    </w:p>
    <w:p>
      <w:pPr>
        <w:pStyle w:val="ListNumber"/>
        <w:spacing w:line="240" w:lineRule="auto"/>
        <w:ind w:left="720"/>
      </w:pPr>
      <w:r/>
      <w:hyperlink r:id="rId13">
        <w:r>
          <w:rPr>
            <w:color w:val="0000EE"/>
            <w:u w:val="single"/>
          </w:rPr>
          <w:t>https://www.scmp.com/business/companies/article/3264201/hong-kong-based-cidi-looks-middle-east-growth-market-autonomous-commercial-vehicles-amid</w:t>
        </w:r>
      </w:hyperlink>
      <w:r>
        <w:t xml:space="preserve"> - Mentions the company's partnerships and investments, including those from Neom and other venture capital firms.</w:t>
      </w:r>
      <w:r/>
    </w:p>
    <w:p>
      <w:pPr>
        <w:pStyle w:val="ListNumber"/>
        <w:spacing w:line="240" w:lineRule="auto"/>
        <w:ind w:left="720"/>
      </w:pPr>
      <w:r/>
      <w:hyperlink r:id="rId10">
        <w:r>
          <w:rPr>
            <w:color w:val="0000EE"/>
            <w:u w:val="single"/>
          </w:rPr>
          <w:t>https://www.smartkarma.com/insights/cidi-ipo-preview-uniquely-positioned-for-growth-in-autonomous-mining-and-logistics-trucks</w:t>
        </w:r>
      </w:hyperlink>
      <w:r>
        <w:t xml:space="preserve"> - Details the challenges faced by CiDi, such as a concentrated customer base and declining gross margins.</w:t>
      </w:r>
      <w:r/>
    </w:p>
    <w:p>
      <w:pPr>
        <w:pStyle w:val="ListNumber"/>
        <w:spacing w:line="240" w:lineRule="auto"/>
        <w:ind w:left="720"/>
      </w:pPr>
      <w:r/>
      <w:hyperlink r:id="rId12">
        <w:r>
          <w:rPr>
            <w:color w:val="0000EE"/>
            <w:u w:val="single"/>
          </w:rPr>
          <w:t>https://www.smartkarma.com/insights/cidi-ipo-valuation-analysis-high-valuation-is-warranted-due-to-unicorn-status-hyper-growth-profile</w:t>
        </w:r>
      </w:hyperlink>
      <w:r>
        <w:t xml:space="preserve"> - Corroborates Li Zexiang's significant control over the company and the company's IPO plans under new regulations.</w:t>
      </w:r>
      <w:r/>
    </w:p>
    <w:p>
      <w:pPr>
        <w:pStyle w:val="ListNumber"/>
        <w:spacing w:line="240" w:lineRule="auto"/>
        <w:ind w:left="720"/>
      </w:pPr>
      <w:r/>
      <w:hyperlink r:id="rId15">
        <w:r>
          <w:rPr>
            <w:color w:val="0000EE"/>
            <w:u w:val="single"/>
          </w:rPr>
          <w:t>https://www.benzinga.com/24/11/42136817/cidi-sets-ipo-course-with-its-self-driving-trucks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karma.com/insights/cidi-ipo-preview-uniquely-positioned-for-growth-in-autonomous-mining-and-logistics-trucks" TargetMode="External"/><Relationship Id="rId11" Type="http://schemas.openxmlformats.org/officeDocument/2006/relationships/hyperlink" Target="http://autonews.gasgoo.com/m/70035081.html" TargetMode="External"/><Relationship Id="rId12" Type="http://schemas.openxmlformats.org/officeDocument/2006/relationships/hyperlink" Target="https://www.smartkarma.com/insights/cidi-ipo-valuation-analysis-high-valuation-is-warranted-due-to-unicorn-status-hyper-growth-profile" TargetMode="External"/><Relationship Id="rId13" Type="http://schemas.openxmlformats.org/officeDocument/2006/relationships/hyperlink" Target="https://www.scmp.com/business/companies/article/3264201/hong-kong-based-cidi-looks-middle-east-growth-market-autonomous-commercial-vehicles-amid" TargetMode="External"/><Relationship Id="rId14" Type="http://schemas.openxmlformats.org/officeDocument/2006/relationships/hyperlink" Target="https://www1.hkexnews.hk/app/sehk/2024/106895/documents/sehk24110700575.pdf" TargetMode="External"/><Relationship Id="rId15" Type="http://schemas.openxmlformats.org/officeDocument/2006/relationships/hyperlink" Target="https://www.benzinga.com/24/11/42136817/cidi-sets-ipo-course-with-its-self-driving-tru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