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business and technology under Trump's presidency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United States approaches a pivotal shift in leadership, with Donald Trump set to assume the presidency once again, discussions around the future of business and technological innovation are gaining momentum. Industry leaders are expressing a mix of optimism and caution regarding how Trump's administration might reshape the economy, particularly in areas influenced by artificial intelligence (AI) and automation.</w:t>
      </w:r>
      <w:r/>
    </w:p>
    <w:p>
      <w:r/>
      <w:r>
        <w:t>Employment figures reflect a robust trend, with full-time jobs increasing and GDP growth remaining strong during Joe Biden's presidency. The transition appears positioned to build upon this groundwork, with Trump inheriting an economy many believe is well-prepared for further advancements. Industry insiders anticipate that Trump’s administration could pivot towards an innovation-friendly climate, fostering competition and rapid improvements in technology sectors while easing regulatory pressures that have constrained mergers and acquisitions in recent years.</w:t>
      </w:r>
      <w:r/>
    </w:p>
    <w:p>
      <w:r/>
      <w:r>
        <w:t>Central to this discourse is the legislation surrounding semiconductor manufacturing in the United States, particularly the CHIPS Act. This act is designed to reshore production capacity and is expected to inject significant funding into key states such as Arizona, Texas, Ohio, and Utah, generating thousands of jobs and bolstering the nation’s competitive stance on the global stage. Business leaders view this focus on reshoring as essential for maintaining technological leadership.</w:t>
      </w:r>
      <w:r/>
    </w:p>
    <w:p>
      <w:r/>
      <w:r>
        <w:t>In the context of emerging technologies, particularly AI, experts suggest that efficient regulatory frameworks will be crucial. The alignment of governmental policy with AI development could affect the energy independence strategy vital for powering such technological innovations. The potential for expedited approvals related to nuclear energy and other clean technologies is seen as a means to sustain the growing demand brought by advancements in AI.</w:t>
      </w:r>
      <w:r/>
    </w:p>
    <w:p>
      <w:r/>
      <w:r>
        <w:t>The administration's anticipated approach to cryptocurrency could also shift markedly under Trump. Many in Silicon Valley are hopeful that a more welcoming regulatory environment might emerge, moving away from the restrictive policies introduced during Biden's term. A stable and predictable framework for the cryptocurrency sector could catalyse innovation in blockchain technology, contributing to the evolution of decentralised financial systems.</w:t>
      </w:r>
      <w:r/>
    </w:p>
    <w:p>
      <w:r/>
      <w:r>
        <w:t>However, Trump's administration is not without concerns. His past tendencies towards isolating policies pose questions about the long-term implications for international collaboration in tech sectors. Observers express worry regarding the potential for a protective AI policy that could restrict access to essential technologies and models for longstanding allies, possibly stymying global collaborative efforts that have historically driven innovation.</w:t>
      </w:r>
      <w:r/>
    </w:p>
    <w:p>
      <w:r/>
      <w:r>
        <w:t>Moreover, the influence of key figures, including Elon Musk with his involvement in the AI start-up xAI, introduces predictable anxieties about conflicts of interest in technological policy decisions. There are apprehensions that preferential treatment could skew competition, hindering the overall ecosystem's health and innovation capacities.</w:t>
      </w:r>
      <w:r/>
    </w:p>
    <w:p>
      <w:r/>
      <w:r>
        <w:t>As the administration’s agenda unfolds, the interaction between AI advancements and governmental regulations will be closely monitored. Initiatives that welcome a range of entrepreneurial ventures and foster a technology-friendly environment could drive significant changes across various sectors, creating a workforce equipped for the future.</w:t>
      </w:r>
      <w:r/>
    </w:p>
    <w:p>
      <w:r/>
      <w:r>
        <w:t>In summary, as the United States prepares for an era shaped by the incoming administration, the interplay between economic strategy, regulatory frameworks, and technological innovation will be critical in determining the trajectory of American businesses and the broader global market. Business leaders remain engaged in debates about how these policies will be articulated and executed under Trump's forthcoming presidency, contributing to the dialogue surrounding the future of AI automation and its implications for industries across the nation.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https://www.jpmorgan.com/insights/outlook/economic-outlook/jobs-report-september-2024</w:t>
        </w:r>
      </w:hyperlink>
      <w:r>
        <w:t xml:space="preserve"> - Corroborates the strong employment figures and GDP growth, highlighting the addition of 254,000 jobs in September 2024 and the overall robust labor market.</w:t>
      </w:r>
      <w:r/>
    </w:p>
    <w:p>
      <w:pPr>
        <w:pStyle w:val="ListNumber"/>
        <w:spacing w:line="240" w:lineRule="auto"/>
        <w:ind w:left="720"/>
      </w:pPr>
      <w:r/>
      <w:hyperlink r:id="rId11">
        <w:r>
          <w:rPr>
            <w:color w:val="0000EE"/>
            <w:u w:val="single"/>
          </w:rPr>
          <w:t>https://tradingeconomics.com/united-states/unemployment-rate</w:t>
        </w:r>
      </w:hyperlink>
      <w:r>
        <w:t xml:space="preserve"> - Supports the unemployment rate of 4.1% in September and October 2024, and the stability in the number of unemployed individuals.</w:t>
      </w:r>
      <w:r/>
    </w:p>
    <w:p>
      <w:pPr>
        <w:pStyle w:val="ListNumber"/>
        <w:spacing w:line="240" w:lineRule="auto"/>
        <w:ind w:left="720"/>
      </w:pPr>
      <w:r/>
      <w:hyperlink r:id="rId12">
        <w:r>
          <w:rPr>
            <w:color w:val="0000EE"/>
            <w:u w:val="single"/>
          </w:rPr>
          <w:t>https://www.epi.org/indicators/state-unemployment-race-ethnicity/</w:t>
        </w:r>
      </w:hyperlink>
      <w:r>
        <w:t xml:space="preserve"> - Provides context on the national unemployment rate and its slight increase to 4.2% in Q3 2024, along with state-specific unemployment rates.</w:t>
      </w:r>
      <w:r/>
    </w:p>
    <w:p>
      <w:pPr>
        <w:pStyle w:val="ListNumber"/>
        <w:spacing w:line="240" w:lineRule="auto"/>
        <w:ind w:left="720"/>
      </w:pPr>
      <w:r/>
      <w:hyperlink r:id="rId13">
        <w:r>
          <w:rPr>
            <w:color w:val="0000EE"/>
            <w:u w:val="single"/>
          </w:rPr>
          <w:t>https://tradingeconomics.com/united-states/employment-rate</w:t>
        </w:r>
      </w:hyperlink>
      <w:r>
        <w:t xml:space="preserve"> - Details the employment rate decrease to 60% in October from 60.20% in September 2024, and other employment metrics.</w:t>
      </w:r>
      <w:r/>
    </w:p>
    <w:p>
      <w:pPr>
        <w:pStyle w:val="ListNumber"/>
        <w:spacing w:line="240" w:lineRule="auto"/>
        <w:ind w:left="720"/>
      </w:pPr>
      <w:r/>
      <w:hyperlink r:id="rId14">
        <w:r>
          <w:rPr>
            <w:color w:val="0000EE"/>
            <w:u w:val="single"/>
          </w:rPr>
          <w:t>https://www.bls.gov/news.release/pdf/empsit.pdf</w:t>
        </w:r>
      </w:hyperlink>
      <w:r>
        <w:t xml:space="preserve"> - Confirms the unchanged unemployment rate of 4.1% in October 2024 and the little change in the number of unemployed people.</w:t>
      </w:r>
      <w:r/>
    </w:p>
    <w:p>
      <w:pPr>
        <w:pStyle w:val="ListNumber"/>
        <w:spacing w:line="240" w:lineRule="auto"/>
        <w:ind w:left="720"/>
      </w:pPr>
      <w:r/>
      <w:hyperlink r:id="rId10">
        <w:r>
          <w:rPr>
            <w:color w:val="0000EE"/>
            <w:u w:val="single"/>
          </w:rPr>
          <w:t>https://www.jpmorgan.com/insights/outlook/economic-outlook/jobs-report-september-2024</w:t>
        </w:r>
      </w:hyperlink>
      <w:r>
        <w:t xml:space="preserve"> - Discusses the solid wage growth and its implications, including a 0.4% month-over-month and 4% year-over-year increase in average hourly earnings.</w:t>
      </w:r>
      <w:r/>
    </w:p>
    <w:p>
      <w:pPr>
        <w:pStyle w:val="ListNumber"/>
        <w:spacing w:line="240" w:lineRule="auto"/>
        <w:ind w:left="720"/>
      </w:pPr>
      <w:r/>
      <w:hyperlink r:id="rId11">
        <w:r>
          <w:rPr>
            <w:color w:val="0000EE"/>
            <w:u w:val="single"/>
          </w:rPr>
          <w:t>https://tradingeconomics.com/united-states/unemployment-rate</w:t>
        </w:r>
      </w:hyperlink>
      <w:r>
        <w:t xml:space="preserve"> - Provides historical context and current data on the unemployment rate, including the number of permanent job losers and temporary layoffs.</w:t>
      </w:r>
      <w:r/>
    </w:p>
    <w:p>
      <w:pPr>
        <w:pStyle w:val="ListNumber"/>
        <w:spacing w:line="240" w:lineRule="auto"/>
        <w:ind w:left="720"/>
      </w:pPr>
      <w:r/>
      <w:hyperlink r:id="rId12">
        <w:r>
          <w:rPr>
            <w:color w:val="0000EE"/>
            <w:u w:val="single"/>
          </w:rPr>
          <w:t>https://www.epi.org/indicators/state-unemployment-race-ethnicity/</w:t>
        </w:r>
      </w:hyperlink>
      <w:r>
        <w:t xml:space="preserve"> - Highlights the persistent racial gaps in unemployment rates and the impact of economic policies on different demographic groups.</w:t>
      </w:r>
      <w:r/>
    </w:p>
    <w:p>
      <w:pPr>
        <w:pStyle w:val="ListNumber"/>
        <w:spacing w:line="240" w:lineRule="auto"/>
        <w:ind w:left="720"/>
      </w:pPr>
      <w:r/>
      <w:hyperlink r:id="rId13">
        <w:r>
          <w:rPr>
            <w:color w:val="0000EE"/>
            <w:u w:val="single"/>
          </w:rPr>
          <w:t>https://tradingeconomics.com/united-states/employment-rate</w:t>
        </w:r>
      </w:hyperlink>
      <w:r>
        <w:t xml:space="preserve"> - Details the labor force participation rate and its slight decrease to 62.6% in October 2024.</w:t>
      </w:r>
      <w:r/>
    </w:p>
    <w:p>
      <w:pPr>
        <w:pStyle w:val="ListNumber"/>
        <w:spacing w:line="240" w:lineRule="auto"/>
        <w:ind w:left="720"/>
      </w:pPr>
      <w:r/>
      <w:hyperlink r:id="rId14">
        <w:r>
          <w:rPr>
            <w:color w:val="0000EE"/>
            <w:u w:val="single"/>
          </w:rPr>
          <w:t>https://www.bls.gov/news.release/pdf/empsit.pdf</w:t>
        </w:r>
      </w:hyperlink>
      <w:r>
        <w:t xml:space="preserve"> - Offers detailed statistics on employment, including nonfarm payrolls, manufacturing payrolls, and part-time employment.</w:t>
      </w:r>
      <w:r/>
    </w:p>
    <w:p>
      <w:pPr>
        <w:pStyle w:val="ListNumber"/>
        <w:spacing w:line="240" w:lineRule="auto"/>
        <w:ind w:left="720"/>
      </w:pPr>
      <w:r/>
      <w:hyperlink r:id="rId10">
        <w:r>
          <w:rPr>
            <w:color w:val="0000EE"/>
            <w:u w:val="single"/>
          </w:rPr>
          <w:t>https://www.jpmorgan.com/insights/outlook/economic-outlook/jobs-report-september-2024</w:t>
        </w:r>
      </w:hyperlink>
      <w:r>
        <w:t xml:space="preserve"> - Mentions the potential impact of external events like Hurricane Helene on future employment reports and the overall labor market.</w:t>
      </w:r>
      <w:r/>
    </w:p>
    <w:p>
      <w:pPr>
        <w:pStyle w:val="ListNumber"/>
        <w:spacing w:line="240" w:lineRule="auto"/>
        <w:ind w:left="720"/>
      </w:pPr>
      <w:r/>
      <w:hyperlink r:id="rId15">
        <w:r>
          <w:rPr>
            <w:color w:val="0000EE"/>
            <w:u w:val="single"/>
          </w:rPr>
          <w:t>https://www.ft.com/content/a3a329ee-8c9a-4abd-add2-eb7d56f4c108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pmorgan.com/insights/outlook/economic-outlook/jobs-report-september-2024" TargetMode="External"/><Relationship Id="rId11" Type="http://schemas.openxmlformats.org/officeDocument/2006/relationships/hyperlink" Target="https://tradingeconomics.com/united-states/unemployment-rate" TargetMode="External"/><Relationship Id="rId12" Type="http://schemas.openxmlformats.org/officeDocument/2006/relationships/hyperlink" Target="https://www.epi.org/indicators/state-unemployment-race-ethnicity/" TargetMode="External"/><Relationship Id="rId13" Type="http://schemas.openxmlformats.org/officeDocument/2006/relationships/hyperlink" Target="https://tradingeconomics.com/united-states/employment-rate" TargetMode="External"/><Relationship Id="rId14" Type="http://schemas.openxmlformats.org/officeDocument/2006/relationships/hyperlink" Target="https://www.bls.gov/news.release/pdf/empsit.pdf" TargetMode="External"/><Relationship Id="rId15" Type="http://schemas.openxmlformats.org/officeDocument/2006/relationships/hyperlink" Target="https://www.ft.com/content/a3a329ee-8c9a-4abd-add2-eb7d56f4c10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