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Profit warnings soar among British businesses amid economic uncertainty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British businesses are currently facing a pronounced rise in profit warnings, as revealed by recent data indicating a substantial 71% increase in alerts from UK-listed companies during the third quarter of 2024. This surge, which has resulted in 84 profit warnings being issued between July and September, marks an 11% increase year-on-year and represents the highest quarterly total in two years. Notably, nearly one in five UK-listed companies—or 19.2%—has issued a profit warning in the past twelve months, a figure that has not been witnessed since the pandemic period.</w:t>
      </w:r>
      <w:r/>
    </w:p>
    <w:p>
      <w:r/>
      <w:r>
        <w:t>The underlying causes of this increase include widespread cautiousness regarding business spending and investment. An alarming 38% of these warnings cited delays and cancellations in contracts and orders, a statistic that highlights the highest percentage of such occurrences recorded in the past 15 years. This hesitation is particularly notable within the technology and industrial sectors, where over 70% and more than 90% of warnings are associated with reduced orders or contract delays, respectively.</w:t>
      </w:r>
      <w:r/>
    </w:p>
    <w:p>
      <w:r/>
      <w:r>
        <w:t>Jo Robinson, who leads the UK &amp; Ireland Turnaround and Restructuring Strategy at EY-Parthenon, explained that this rise is not attributed to a singular economic downturn or cost pressures. Instead, she suggests it reflects a shift in sentiment, as companies begin to notice slowing order books prior to their impact becoming apparent in broader economic data.</w:t>
      </w:r>
      <w:r/>
    </w:p>
    <w:p>
      <w:r/>
      <w:r>
        <w:t>The impact of these profit warnings has resonated in the financial markets. For instance, the median share price drop on the day of a profit warning spiked to 15.2% in the third quarter, a significant rise from 9.7% in the previous quarter. Technology firms, in particular, experienced substantial investor concern, with an average decline of 29% in share prices after issuing profit warnings.</w:t>
      </w:r>
      <w:r/>
    </w:p>
    <w:p>
      <w:r/>
      <w:r>
        <w:t>Certain sectors are more heavily affected than others. The Industrial Support Services sector led with 10 profit warnings, followed by Technology Hardware &amp; Equipment with eight, and Software and Computer Services with seven. The manufacturing sphere is encountering notable hurdles, especially within engineering and materials. The automotive industry is currently navigating a crucial phase, as annual car sales in Europe remain three million below pre-pandemic levels, with many major original equipment manufacturer factories operating below their capacity. Furthermore, uncertainties surrounding electric vehicle sales and impending regulatory changes are complicating the industry's outlook.</w:t>
      </w:r>
      <w:r/>
    </w:p>
    <w:p>
      <w:r/>
      <w:r>
        <w:t>The overarching economic environment offers little solace: the EY ITEM Club has revised its GDP growth forecasts for 2024 down to 0.9%, from an earlier prediction of 1.1%. Future growth projections for 2025 and 2026 have also been moderated to 1.5% and 1.6%, respectively, from predictions of 2.0%.</w:t>
      </w:r>
      <w:r/>
    </w:p>
    <w:p>
      <w:r/>
      <w:r>
        <w:t>This surge in profit warnings has emerged amidst a confluence of uncertainties. Factors such as speculations regarding the upcoming UK Budget, geopolitical tensions, and the impending US elections have contributed to a climate of caution among businesses. Industrial surveys, including those conducted by the Confederation of British Industry, have highlighted contracting manufacturing output, with further declines projected for the fourth quarter.</w:t>
      </w:r>
      <w:r/>
    </w:p>
    <w:p>
      <w:r/>
      <w:r>
        <w:t>Looking ahead, there is potential for a recovery if business and consumer confidence improves. However, the UK faces persistent structural challenges; the trend growth rate has diminished to approximately 2% from 2.75% prior to the global financial crisis, suggesting deeper, systemic issues in need of attention.</w:t>
      </w:r>
      <w:r/>
    </w:p>
    <w:p>
      <w:r/>
      <w:r>
        <w:t>Robinson noted that if uncertainty were to abate, profit warnings could also see a decline. Nonetheless, the combination of a volatile macroeconomic landscape, evolving technology dynamics, shifting consumer behaviour, and climate challenges suggests that abrupt changes in earnings expectations may become more commonplace.</w:t>
      </w:r>
      <w:r/>
    </w:p>
    <w:p>
      <w:r/>
      <w:r>
        <w:t>The findings underscore the importance for companies and their stakeholders to maintain vigilance and adopt proactive measures to identify and address potential issues before they escalate. While innovative restructuring solutions present opportunities for value preservation, prompt action is necessary to secure optimal outcomes.</w:t>
      </w:r>
      <w:r/>
    </w:p>
    <w:p>
      <w:r/>
      <w:r>
        <w:t>As British businesses navigate these tumultuous economic waters, the forthcoming months will be pivotal in determining whether the current increase in profit warnings is a fleeting occurrence or indicative of a more profound transformation within the corporate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https://the-cfo.io/2024/11/25/uk-business-confidence-crashes-as-profit-warnings-hit-two-year-high/</w:t>
        </w:r>
      </w:hyperlink>
      <w:r>
        <w:t xml:space="preserve"> - Corroborates the 71% increase in profit warnings, the total of 84 warnings in Q3 2024, and the year-on-year and two-year high figures.</w:t>
      </w:r>
      <w:r/>
    </w:p>
    <w:p>
      <w:pPr>
        <w:pStyle w:val="ListNumber"/>
        <w:spacing w:line="240" w:lineRule="auto"/>
        <w:ind w:left="720"/>
      </w:pPr>
      <w:r/>
      <w:hyperlink r:id="rId11">
        <w:r>
          <w:rPr>
            <w:color w:val="0000EE"/>
            <w:u w:val="single"/>
          </w:rPr>
          <w:t>https://www.business-money.com/announcements/profit-warnings-issued-by-uk-listed-companies-reach-two-year-high-in-q3/</w:t>
        </w:r>
      </w:hyperlink>
      <w:r>
        <w:t xml:space="preserve"> - Supports the 84 profit warnings issued in Q3 2024, the 11% year-on-year increase, and the 19.2% of companies issuing warnings in the last 12 months.</w:t>
      </w:r>
      <w:r/>
    </w:p>
    <w:p>
      <w:pPr>
        <w:pStyle w:val="ListNumber"/>
        <w:spacing w:line="240" w:lineRule="auto"/>
        <w:ind w:left="720"/>
      </w:pPr>
      <w:r/>
      <w:hyperlink r:id="rId12">
        <w:r>
          <w:rPr>
            <w:color w:val="0000EE"/>
            <w:u w:val="single"/>
          </w:rPr>
          <w:t>https://www.research-live.com/article/news/uk-profit-warnings-increase-in-third-quarter/id/5132333</w:t>
        </w:r>
      </w:hyperlink>
      <w:r>
        <w:t xml:space="preserve"> - Confirms the 84 profit warnings in Q3 2024, the 11% year-on-year rise, and the 19.2% of companies issuing warnings over the last year.</w:t>
      </w:r>
      <w:r/>
    </w:p>
    <w:p>
      <w:pPr>
        <w:pStyle w:val="ListNumber"/>
        <w:spacing w:line="240" w:lineRule="auto"/>
        <w:ind w:left="720"/>
      </w:pPr>
      <w:r/>
      <w:hyperlink r:id="rId13">
        <w:r>
          <w:rPr>
            <w:color w:val="0000EE"/>
            <w:u w:val="single"/>
          </w:rPr>
          <w:t>https://www.thebusinessdesk.com/south-west/news/17366-third-quarter-profit-warning-figures-revealed</w:t>
        </w:r>
      </w:hyperlink>
      <w:r>
        <w:t xml:space="preserve"> - Verifies the 84 profit warnings in Q3 2024, the 11% year-on-year increase, and the sectoral breakdown including Industrial Support Services and Technology Hardware &amp; Equipment.</w:t>
      </w:r>
      <w:r/>
    </w:p>
    <w:p>
      <w:pPr>
        <w:pStyle w:val="ListNumber"/>
        <w:spacing w:line="240" w:lineRule="auto"/>
        <w:ind w:left="720"/>
      </w:pPr>
      <w:r/>
      <w:hyperlink r:id="rId10">
        <w:r>
          <w:rPr>
            <w:color w:val="0000EE"/>
            <w:u w:val="single"/>
          </w:rPr>
          <w:t>https://the-cfo.io/2024/11/25/uk-business-confidence-crashes-as-profit-warnings-hit-two-year-high/</w:t>
        </w:r>
      </w:hyperlink>
      <w:r>
        <w:t xml:space="preserve"> - Explains the underlying causes of the increase, including cautiousness in business spending and investment, and the impact of contract and order delays.</w:t>
      </w:r>
      <w:r/>
    </w:p>
    <w:p>
      <w:pPr>
        <w:pStyle w:val="ListNumber"/>
        <w:spacing w:line="240" w:lineRule="auto"/>
        <w:ind w:left="720"/>
      </w:pPr>
      <w:r/>
      <w:hyperlink r:id="rId11">
        <w:r>
          <w:rPr>
            <w:color w:val="0000EE"/>
            <w:u w:val="single"/>
          </w:rPr>
          <w:t>https://www.business-money.com/announcements/profit-warnings-issued-by-uk-listed-companies-reach-two-year-high-in-q3/</w:t>
        </w:r>
      </w:hyperlink>
      <w:r>
        <w:t xml:space="preserve"> - Details the high percentage of warnings due to contract and order cancellations or delays, particularly in technology and industrial sectors.</w:t>
      </w:r>
      <w:r/>
    </w:p>
    <w:p>
      <w:pPr>
        <w:pStyle w:val="ListNumber"/>
        <w:spacing w:line="240" w:lineRule="auto"/>
        <w:ind w:left="720"/>
      </w:pPr>
      <w:r/>
      <w:hyperlink r:id="rId12">
        <w:r>
          <w:rPr>
            <w:color w:val="0000EE"/>
            <w:u w:val="single"/>
          </w:rPr>
          <w:t>https://www.research-live.com/article/news/uk-profit-warnings-increase-in-third-quarter/id/5132333</w:t>
        </w:r>
      </w:hyperlink>
      <w:r>
        <w:t xml:space="preserve"> - Quotes Jo Robinson on the shift in sentiment and the impact of slowing order books before it appears in economic data.</w:t>
      </w:r>
      <w:r/>
    </w:p>
    <w:p>
      <w:pPr>
        <w:pStyle w:val="ListNumber"/>
        <w:spacing w:line="240" w:lineRule="auto"/>
        <w:ind w:left="720"/>
      </w:pPr>
      <w:r/>
      <w:hyperlink r:id="rId10">
        <w:r>
          <w:rPr>
            <w:color w:val="0000EE"/>
            <w:u w:val="single"/>
          </w:rPr>
          <w:t>https://the-cfo.io/2024/11/25/uk-business-confidence-crashes-as-profit-warnings-hit-two-year-high/</w:t>
        </w:r>
      </w:hyperlink>
      <w:r>
        <w:t xml:space="preserve"> - Describes the financial market impact, including the median share price drop and the significant decline in technology firms' share prices.</w:t>
      </w:r>
      <w:r/>
    </w:p>
    <w:p>
      <w:pPr>
        <w:pStyle w:val="ListNumber"/>
        <w:spacing w:line="240" w:lineRule="auto"/>
        <w:ind w:left="720"/>
      </w:pPr>
      <w:r/>
      <w:hyperlink r:id="rId11">
        <w:r>
          <w:rPr>
            <w:color w:val="0000EE"/>
            <w:u w:val="single"/>
          </w:rPr>
          <w:t>https://www.business-money.com/announcements/profit-warnings-issued-by-uk-listed-companies-reach-two-year-high-in-q3/</w:t>
        </w:r>
      </w:hyperlink>
      <w:r>
        <w:t xml:space="preserve"> - Outlines the sectors most affected, such as Industrial Support Services, Technology Hardware &amp; Equipment, and Software and Computer Services.</w:t>
      </w:r>
      <w:r/>
    </w:p>
    <w:p>
      <w:pPr>
        <w:pStyle w:val="ListNumber"/>
        <w:spacing w:line="240" w:lineRule="auto"/>
        <w:ind w:left="720"/>
      </w:pPr>
      <w:r/>
      <w:hyperlink r:id="rId13">
        <w:r>
          <w:rPr>
            <w:color w:val="0000EE"/>
            <w:u w:val="single"/>
          </w:rPr>
          <w:t>https://www.thebusinessdesk.com/south-west/news/17366-third-quarter-profit-warning-figures-revealed</w:t>
        </w:r>
      </w:hyperlink>
      <w:r>
        <w:t xml:space="preserve"> - Discusses the challenges in the manufacturing sector, including the automotive industry and the impact of electric vehicle sales and regulatory changes.</w:t>
      </w:r>
      <w:r/>
    </w:p>
    <w:p>
      <w:pPr>
        <w:pStyle w:val="ListNumber"/>
        <w:spacing w:line="240" w:lineRule="auto"/>
        <w:ind w:left="720"/>
      </w:pPr>
      <w:r/>
      <w:hyperlink r:id="rId11">
        <w:r>
          <w:rPr>
            <w:color w:val="0000EE"/>
            <w:u w:val="single"/>
          </w:rPr>
          <w:t>https://www.business-money.com/announcements/profit-warnings-issued-by-uk-listed-companies-reach-two-year-high-in-q3/</w:t>
        </w:r>
      </w:hyperlink>
      <w:r>
        <w:t xml:space="preserve"> - Highlights the broader economic uncertainties, including speculations about the UK Budget, geopolitical tensions, and the US elections.</w:t>
      </w:r>
      <w:r/>
    </w:p>
    <w:p>
      <w:pPr>
        <w:pStyle w:val="ListNumber"/>
        <w:spacing w:line="240" w:lineRule="auto"/>
        <w:ind w:left="720"/>
      </w:pPr>
      <w:r/>
      <w:hyperlink r:id="rId10">
        <w:r>
          <w:rPr>
            <w:color w:val="0000EE"/>
            <w:u w:val="single"/>
          </w:rPr>
          <w:t>https://the-cfo.io/2024/11/25/uk-business-confidence-crashes-as-profit-warnings-hit-two-year-high/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fo.io/2024/11/25/uk-business-confidence-crashes-as-profit-warnings-hit-two-year-high/" TargetMode="External"/><Relationship Id="rId11" Type="http://schemas.openxmlformats.org/officeDocument/2006/relationships/hyperlink" Target="https://www.business-money.com/announcements/profit-warnings-issued-by-uk-listed-companies-reach-two-year-high-in-q3/" TargetMode="External"/><Relationship Id="rId12" Type="http://schemas.openxmlformats.org/officeDocument/2006/relationships/hyperlink" Target="https://www.research-live.com/article/news/uk-profit-warnings-increase-in-third-quarter/id/5132333" TargetMode="External"/><Relationship Id="rId13" Type="http://schemas.openxmlformats.org/officeDocument/2006/relationships/hyperlink" Target="https://www.thebusinessdesk.com/south-west/news/17366-third-quarter-profit-warning-figures-revea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