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attack surface management in 2024's cybersecurity landscape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Data breaches have become a pressing concern in 2024, with reports indicating that over 35 billion records have been compromised due to nearly 9,500 publicly disclosed incidents. The primary methods of initial attacks remain phishing and credentials theft, underscoring the critical need for effective digital vulnerability management. As the landscape of enterprise attack surfaces grows in complexity and scale, security teams are increasingly challenged to maintain comprehensive oversight and manage associated risks efficiently.</w:t>
      </w:r>
      <w:r/>
    </w:p>
    <w:p>
      <w:r/>
      <w:r>
        <w:t>Emerging as a pivotal tool in this challenging environment is Attack Surface Management (ASM). This proactive cybersecurity strategy is designed to systematically identify, classify, and prioritise vulnerabilities based on their severity, thus equipping organisations with the insights required for effective risk mitigation. Through ASM, organisations aim to establish comprehensive visibility over their digital assets, allowing them to remain vigilant amid evolving threats.</w:t>
      </w:r>
      <w:r/>
    </w:p>
    <w:p>
      <w:r/>
      <w:r>
        <w:t>Attack Surface Management encompasses a continuous monitoring process focused on securing an organisation's digital perimeter. The term "attack surface" includes all potential entry points that an attacker might exploit, such as cloud services, Internet of Things (IoT) devices, web applications, and the various systems of third parties. ASM facilitates an ongoing assessment of these assets, identifying vulnerabilities and exposures that could be targeted by cybercriminals.</w:t>
      </w:r>
      <w:r/>
    </w:p>
    <w:p>
      <w:r/>
      <w:r>
        <w:t>Initially, ASM involves asset discovery and inventory, which can be a daunting task due to the sheer quantity of digital assets present in most organisations. This is followed by risk prioritisation, where vulnerabilities are assessed for their actual risk to critical systems, ensuring that security teams can focus on addressing the most crucial issues first. ASM culminates in threat analysis and vulnerability mitigation, providing actionable insights that allow organisations to resolve significant weaknesses before they can be exploited.</w:t>
      </w:r>
      <w:r/>
    </w:p>
    <w:p>
      <w:r/>
      <w:r>
        <w:t>Distinct from traditional vulnerability management, which typically relies on periodic scans and assessments, ASM is characterised by its real-time, continuous monitoring capabilities. This shift aids security teams in adapting dynamically to new and emerging threats, thereby helping to minimise the attack surface effectively at all times.</w:t>
      </w:r>
      <w:r/>
    </w:p>
    <w:p>
      <w:r/>
      <w:r>
        <w:t>As we progress through 2024, the importance of ASM in organisational cybersecurity strategies cannot be overstated. Cybercriminals are increasingly adopting complex and automated tactics, rendering traditional security measures inadequate. Additionally, the imposition of stringent regulatory requirements, including the General Data Protection Regulation (GDPR) and the California Consumer Privacy Act (CCPA), adds further pressure on organisations to enhance their data protection measures and ensure compliance.</w:t>
      </w:r>
      <w:r/>
    </w:p>
    <w:p>
      <w:r/>
      <w:r>
        <w:t>Security teams often grapple with several challenges, such as limited visibility across their digital assets, resource constraints, and reliance on manual processes that may result in inefficiencies. ASM provides a solution to these issues by offering real-time visibility into all digital assets, allowing organisations to prioritise vulnerabilities based on genuine risk assessments and streamline their incident response efforts effectively.</w:t>
      </w:r>
      <w:r/>
    </w:p>
    <w:p>
      <w:r/>
      <w:r>
        <w:t xml:space="preserve">Several key benefits are associated with the implementation of ASM, which collectively contribute to bolstering an organisation's cybersecurity posture. </w:t>
      </w:r>
      <w:r/>
    </w:p>
    <w:p>
      <w:r/>
      <w:r>
        <w:t xml:space="preserve">Firstly, ASM provides real-time visibility and monitoring of all digital assets. This constant oversight lets security teams identify newly exposed vulnerabilities promptly. Secondly, the automation of asset discovery and risk prioritisation simplifies the identification and categorisation of digital assets, enabling teams to allocate resources effectively to address critical vulnerabilities. </w:t>
      </w:r>
      <w:r/>
    </w:p>
    <w:p>
      <w:r/>
      <w:r>
        <w:t>ASM also improves collaboration between security, IT, and DevOps teams by unifying data and insights. This fosters a more coordinated response to vulnerabilities, bridging communication gaps that may otherwise impede effective threat mitigation. Furthermore, the proactive risk mitigation capabilities of ASM shift organisational security practices from a reactive to a proactive stance, allowing vulnerabilities to be addressed before they can lead to exploitation. Finally, by continuously assessing and analysing the attack surface, ASM helps to reduce potential entry points for cyberattacks.</w:t>
      </w:r>
      <w:r/>
    </w:p>
    <w:p>
      <w:r/>
      <w:r>
        <w:t>When selecting an appropriate ASM solution, scalability and integration with existing security infrastructure are crucial. The chosen tool should be capable of adapting to the ever-expanding digital landscape without compromising performance or visibility. Additionally, features such as comprehensive asset discovery, continuous vulnerability scanning, and actionable risk insights are essential in evaluating ASM tools.</w:t>
      </w:r>
      <w:r/>
    </w:p>
    <w:p>
      <w:r/>
      <w:r>
        <w:t>Looking to the future, it is anticipated that ASM will continue to evolve, with artificial intelligence and machine learning playing increasingly integral roles in risk analysis and vulnerability remediation. As organisations adopt zero-trust architectures, ASM will become even more essential in aligning with the ‘trust-nothing’ principle of securing digital assets.</w:t>
      </w:r>
      <w:r/>
    </w:p>
    <w:p>
      <w:r/>
      <w:r>
        <w:t>In summary, the rise of ASM is indicative of an urgent and necessary evolution in the cybersecurity landscape. Its capability to continuously monitor, identify, and mitigate risks across digital assets positions it as a fundamental component for organisations seeking to enhance their overall security operations amid an increasingly volatile cyber threat environment.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https://www.itgovernanceusa.com/blog/data-breaches-and-cyber-attacks-in-2024-in-the-usa</w:t>
        </w:r>
      </w:hyperlink>
      <w:r>
        <w:t xml:space="preserve"> - Corroborates the high number of data breaches and cyber attacks in 2024, including the total records breached and publicly disclosed incidents.</w:t>
      </w:r>
      <w:r/>
    </w:p>
    <w:p>
      <w:pPr>
        <w:pStyle w:val="ListNumber"/>
        <w:spacing w:line="240" w:lineRule="auto"/>
        <w:ind w:left="720"/>
      </w:pPr>
      <w:r/>
      <w:hyperlink r:id="rId11">
        <w:r>
          <w:rPr>
            <w:color w:val="0000EE"/>
            <w:u w:val="single"/>
          </w:rPr>
          <w:t>https://www.sentinelone.com/cybersecurity-101/cybersecurity/cyber-security-statistics/</w:t>
        </w:r>
      </w:hyperlink>
      <w:r>
        <w:t xml:space="preserve"> - Supports the increase in cyber attacks, the methods of initial attacks such as phishing and credentials theft, and the rising costs of data breaches.</w:t>
      </w:r>
      <w:r/>
    </w:p>
    <w:p>
      <w:pPr>
        <w:pStyle w:val="ListNumber"/>
        <w:spacing w:line="240" w:lineRule="auto"/>
        <w:ind w:left="720"/>
      </w:pPr>
      <w:r/>
      <w:hyperlink r:id="rId12">
        <w:r>
          <w:rPr>
            <w:color w:val="0000EE"/>
            <w:u w:val="single"/>
          </w:rPr>
          <w:t>https://www.hipaajournal.com/healthcare-data-breach-statistics/</w:t>
        </w:r>
      </w:hyperlink>
      <w:r>
        <w:t xml:space="preserve"> - Provides statistics on data breaches, particularly in the healthcare sector, highlighting the severity and frequency of breaches.</w:t>
      </w:r>
      <w:r/>
    </w:p>
    <w:p>
      <w:pPr>
        <w:pStyle w:val="ListNumber"/>
        <w:spacing w:line="240" w:lineRule="auto"/>
        <w:ind w:left="720"/>
      </w:pPr>
      <w:r/>
      <w:hyperlink r:id="rId13">
        <w:r>
          <w:rPr>
            <w:color w:val="0000EE"/>
            <w:u w:val="single"/>
          </w:rPr>
          <w:t>https://www.varonis.com/blog/cybersecurity-statistics</w:t>
        </w:r>
      </w:hyperlink>
      <w:r>
        <w:t xml:space="preserve"> - Details the average cost of a data breach, the role of human error in breaches, and the importance of continuous monitoring and risk mitigation.</w:t>
      </w:r>
      <w:r/>
    </w:p>
    <w:p>
      <w:pPr>
        <w:pStyle w:val="ListNumber"/>
        <w:spacing w:line="240" w:lineRule="auto"/>
        <w:ind w:left="720"/>
      </w:pPr>
      <w:r/>
      <w:hyperlink r:id="rId14">
        <w:r>
          <w:rPr>
            <w:color w:val="0000EE"/>
            <w:u w:val="single"/>
          </w:rPr>
          <w:t>https://secureframe.com/blog/cybersecurity-statistics</w:t>
        </w:r>
      </w:hyperlink>
      <w:r>
        <w:t xml:space="preserve"> - Discusses the rise in global cyber attacks, the importance of real-time monitoring, and the financial impact of cybercrime.</w:t>
      </w:r>
      <w:r/>
    </w:p>
    <w:p>
      <w:pPr>
        <w:pStyle w:val="ListNumber"/>
        <w:spacing w:line="240" w:lineRule="auto"/>
        <w:ind w:left="720"/>
      </w:pPr>
      <w:r/>
      <w:hyperlink r:id="rId11">
        <w:r>
          <w:rPr>
            <w:color w:val="0000EE"/>
            <w:u w:val="single"/>
          </w:rPr>
          <w:t>https://www.sentinelone.com/cybersecurity-101/cybersecurity/cyber-security-statistics/</w:t>
        </w:r>
      </w:hyperlink>
      <w:r>
        <w:t xml:space="preserve"> - Explains the complexity of the attack surface, including cloud services, IoT devices, and web applications, and the need for comprehensive visibility.</w:t>
      </w:r>
      <w:r/>
    </w:p>
    <w:p>
      <w:pPr>
        <w:pStyle w:val="ListNumber"/>
        <w:spacing w:line="240" w:lineRule="auto"/>
        <w:ind w:left="720"/>
      </w:pPr>
      <w:r/>
      <w:hyperlink r:id="rId13">
        <w:r>
          <w:rPr>
            <w:color w:val="0000EE"/>
            <w:u w:val="single"/>
          </w:rPr>
          <w:t>https://www.varonis.com/blog/cybersecurity-statistics</w:t>
        </w:r>
      </w:hyperlink>
      <w:r>
        <w:t xml:space="preserve"> - Highlights the distinction between traditional vulnerability management and the real-time, continuous monitoring of Attack Surface Management (ASM).</w:t>
      </w:r>
      <w:r/>
    </w:p>
    <w:p>
      <w:pPr>
        <w:pStyle w:val="ListNumber"/>
        <w:spacing w:line="240" w:lineRule="auto"/>
        <w:ind w:left="720"/>
      </w:pPr>
      <w:r/>
      <w:hyperlink r:id="rId14">
        <w:r>
          <w:rPr>
            <w:color w:val="0000EE"/>
            <w:u w:val="single"/>
          </w:rPr>
          <w:t>https://secureframe.com/blog/cybersecurity-statistics</w:t>
        </w:r>
      </w:hyperlink>
      <w:r>
        <w:t xml:space="preserve"> - Emphasizes the importance of ASM in adapting to new and emerging threats and in complying with regulatory requirements like GDPR and CCPA.</w:t>
      </w:r>
      <w:r/>
    </w:p>
    <w:p>
      <w:pPr>
        <w:pStyle w:val="ListNumber"/>
        <w:spacing w:line="240" w:lineRule="auto"/>
        <w:ind w:left="720"/>
      </w:pPr>
      <w:r/>
      <w:hyperlink r:id="rId10">
        <w:r>
          <w:rPr>
            <w:color w:val="0000EE"/>
            <w:u w:val="single"/>
          </w:rPr>
          <w:t>https://www.itgovernanceusa.com/blog/data-breaches-and-cyber-attacks-in-2024-in-the-usa</w:t>
        </w:r>
      </w:hyperlink>
      <w:r>
        <w:t xml:space="preserve"> - Discusses the challenges faced by security teams, such as limited visibility and resource constraints, and how ASM addresses these issues.</w:t>
      </w:r>
      <w:r/>
    </w:p>
    <w:p>
      <w:pPr>
        <w:pStyle w:val="ListNumber"/>
        <w:spacing w:line="240" w:lineRule="auto"/>
        <w:ind w:left="720"/>
      </w:pPr>
      <w:r/>
      <w:hyperlink r:id="rId13">
        <w:r>
          <w:rPr>
            <w:color w:val="0000EE"/>
            <w:u w:val="single"/>
          </w:rPr>
          <w:t>https://www.varonis.com/blog/cybersecurity-statistics</w:t>
        </w:r>
      </w:hyperlink>
      <w:r>
        <w:t xml:space="preserve"> - Details the benefits of ASM, including real-time visibility, automation of asset discovery, and improved collaboration between security teams.</w:t>
      </w:r>
      <w:r/>
    </w:p>
    <w:p>
      <w:pPr>
        <w:pStyle w:val="ListNumber"/>
        <w:spacing w:line="240" w:lineRule="auto"/>
        <w:ind w:left="720"/>
      </w:pPr>
      <w:r/>
      <w:hyperlink r:id="rId14">
        <w:r>
          <w:rPr>
            <w:color w:val="0000EE"/>
            <w:u w:val="single"/>
          </w:rPr>
          <w:t>https://secureframe.com/blog/cybersecurity-statistics</w:t>
        </w:r>
      </w:hyperlink>
      <w:r>
        <w:t xml:space="preserve"> - Outlines the future evolution of ASM, including the integration of artificial intelligence and machine learning in risk analysis and vulnerability remediation.</w:t>
      </w:r>
      <w:r/>
    </w:p>
    <w:p>
      <w:pPr>
        <w:pStyle w:val="ListNumber"/>
        <w:spacing w:line="240" w:lineRule="auto"/>
        <w:ind w:left="720"/>
      </w:pPr>
      <w:r/>
      <w:hyperlink r:id="rId15">
        <w:r>
          <w:rPr>
            <w:color w:val="0000EE"/>
            <w:u w:val="single"/>
          </w:rPr>
          <w:t>https://techbullion.com/need-of-attack-surface-management-in-2024/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tgovernanceusa.com/blog/data-breaches-and-cyber-attacks-in-2024-in-the-usa" TargetMode="External"/><Relationship Id="rId11" Type="http://schemas.openxmlformats.org/officeDocument/2006/relationships/hyperlink" Target="https://www.sentinelone.com/cybersecurity-101/cybersecurity/cyber-security-statistics/" TargetMode="External"/><Relationship Id="rId12" Type="http://schemas.openxmlformats.org/officeDocument/2006/relationships/hyperlink" Target="https://www.hipaajournal.com/healthcare-data-breach-statistics/" TargetMode="External"/><Relationship Id="rId13" Type="http://schemas.openxmlformats.org/officeDocument/2006/relationships/hyperlink" Target="https://www.varonis.com/blog/cybersecurity-statistics" TargetMode="External"/><Relationship Id="rId14" Type="http://schemas.openxmlformats.org/officeDocument/2006/relationships/hyperlink" Target="https://secureframe.com/blog/cybersecurity-statistics" TargetMode="External"/><Relationship Id="rId15" Type="http://schemas.openxmlformats.org/officeDocument/2006/relationships/hyperlink" Target="https://techbullion.com/need-of-attack-surface-management-in-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