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battery management systems are key to boosting electric vehicle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Electric Vehicle (EV) adoption has surged in recent years amidst a significant industry shift toward cleaner transportation, yet challenges remain in meeting ambitious net-zero goals. Debate surrounding the usability and weight of these vehicles continues to complicate the transition from conventional combustion engines to more efficient, eco-friendly alternatives. A pivotal solution lies in enhancing the technology behind EV batteries, specifically through advancements in Battery Management Systems (BMS), with AI at the forefront of this evolution.</w:t>
      </w:r>
      <w:r/>
    </w:p>
    <w:p>
      <w:r/>
      <w:r>
        <w:t xml:space="preserve">Famously recognised as a battery software pioneer, Eatron Technologies is leading the charge to revolutionise how battery technology can support the rising demand for EVs. The company's Intelligent Software Layer (ISL) utilises artificial intelligence to enhance Battery State Estimation, enabling improved accuracy in assessing both the State of Charge (SoC) and State of Health (SoH) of batteries. These capabilities allow manufacturers and consumers to experience increased range and faster charging, while extending battery life and improving safety. </w:t>
      </w:r>
      <w:r/>
    </w:p>
    <w:p>
      <w:r/>
      <w:r>
        <w:t>A traditional BMS operates effectively but does not fully exploit the potential of the battery, often leaving 5-10% of capacity unused. Eating Technologies claims its proprietary algorithms improve SoC accuracy to an impressive ±1%, surpassing the industry average of ±3%, while SoH accuracy is maintained at ±2%. This newfound precision enables manufacturers to tap into previously latent capacity, enhancing EV performance without the need for larger, heavier batteries.</w:t>
      </w:r>
      <w:r/>
    </w:p>
    <w:p>
      <w:r/>
      <w:r>
        <w:t>Significantly, a well-implemented BMS powered by AI can also provide predictive diagnostics. The technology can detect potential fault conditions, such as lithium plating, and gauge the Remaining Useful Life (RUL) of a battery, preparing users for possible failures weeks in advance with 90% accuracy and zero false positives across various battery chemistries. Such predictive capabilities play a crucial role in facilitating the longevity of EV fleets, potentially translating into substantial cost savings for fleet operators.</w:t>
      </w:r>
      <w:r/>
    </w:p>
    <w:p>
      <w:r/>
      <w:r>
        <w:t>The integration of cloud computing further amplifies the benefits of Eatron’s BMS solutions. By examining data from thousands of vehicles, the company can identify trends and anomalies, allowing for proactive maintenance and operational efficiency, which is especially advantageous for fleet operators. Cloud technology not only improves ongoing battery performance post-deployment but also enables updates based on continuous data analysis to enhance the overall system progressively.</w:t>
      </w:r>
      <w:r/>
    </w:p>
    <w:p>
      <w:r/>
      <w:r>
        <w:t>Amedeo Bianchimano, Chief Product Delivery Officer at Eatron Technologies, emphasises that the deployment of its technology does not require massive initial investments, making it accessible for both existing and new battery systems. The potential impact of these advancements can be particularly significant in environmentally conscious markets, such as Japan, where even slight enhancements in battery life could lead to drastic reductions in carbon emissions. With appropriate market penetration, the technology has the capacity to prevent the manufacturing of new batteries, subsequently saving hundreds of thousands of tonnes of CO2 annually.</w:t>
      </w:r>
      <w:r/>
    </w:p>
    <w:p>
      <w:r/>
      <w:r>
        <w:t>The anticipated benefits extend beyond traditional use as EV batteries can serve a second life in energy storage applications once their capacity for vehicle use diminishes. Eatron's approach fosters a circular economy, thereby maximising the use of existing resources while contributing to sustainability efforts.</w:t>
      </w:r>
      <w:r/>
    </w:p>
    <w:p>
      <w:r/>
      <w:r>
        <w:t>Industry experts suggest that the future of EV adoption hinges on reliable, cost-effective battery solutions. By unlocking greater efficiencies and operational safety through enhanced BMS technology, companies like Eatron Technologies are positioned to play a vital role in accelerating the transition toward a more sustainable vehicle infrastructure. As developments continue to unfold, the implications of AI integration present a promising avenue for innovation and environmental stewardship in the ever-evolving automotive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https://www.iea.org/reports/global-ev-outlook-2024/trends-in-electric-cars</w:t>
        </w:r>
      </w:hyperlink>
      <w:r>
        <w:t xml:space="preserve"> - Corroborates the global and U.S. electric vehicle sales trends, including the increase in EV registrations and the impact of government incentives.</w:t>
      </w:r>
      <w:r/>
    </w:p>
    <w:p>
      <w:pPr>
        <w:pStyle w:val="ListNumber"/>
        <w:spacing w:line="240" w:lineRule="auto"/>
        <w:ind w:left="720"/>
      </w:pPr>
      <w:r/>
      <w:hyperlink r:id="rId11">
        <w:r>
          <w:rPr>
            <w:color w:val="0000EE"/>
            <w:u w:val="single"/>
          </w:rPr>
          <w:t>https://www.coxautoinc.com/market-insights/q3-2024-ev-sales/</w:t>
        </w:r>
      </w:hyperlink>
      <w:r>
        <w:t xml:space="preserve"> - Supports the data on Q3 2024 EV sales in the U.S., including the record highs and the role of incentives and discounts.</w:t>
      </w:r>
      <w:r/>
    </w:p>
    <w:p>
      <w:pPr>
        <w:pStyle w:val="ListNumber"/>
        <w:spacing w:line="240" w:lineRule="auto"/>
        <w:ind w:left="720"/>
      </w:pPr>
      <w:r/>
      <w:hyperlink r:id="rId12">
        <w:r>
          <w:rPr>
            <w:color w:val="0000EE"/>
            <w:u w:val="single"/>
          </w:rPr>
          <w:t>https://www.eia.gov/todayinenergy/detail.php?id=62924</w:t>
        </w:r>
      </w:hyperlink>
      <w:r>
        <w:t xml:space="preserve"> - Provides details on the share of electric and hybrid vehicle sales in the U.S., including the increase in market share and the impact of domestic content requirements.</w:t>
      </w:r>
      <w:r/>
    </w:p>
    <w:p>
      <w:pPr>
        <w:pStyle w:val="ListNumber"/>
        <w:spacing w:line="240" w:lineRule="auto"/>
        <w:ind w:left="720"/>
      </w:pPr>
      <w:r/>
      <w:hyperlink r:id="rId13">
        <w:r>
          <w:rPr>
            <w:color w:val="0000EE"/>
            <w:u w:val="single"/>
          </w:rPr>
          <w:t>https://www.spglobal.com/mobility/en/research-analysis/electric-vehicle-adoption-trends-its-not-all-grim.html</w:t>
        </w:r>
      </w:hyperlink>
      <w:r>
        <w:t xml:space="preserve"> - Discusses the overall growth and impact of EV adoption on the vehicle fleet, including the increasing share of EVs and hybrids on the road.</w:t>
      </w:r>
      <w:r/>
    </w:p>
    <w:p>
      <w:pPr>
        <w:pStyle w:val="ListNumber"/>
        <w:spacing w:line="240" w:lineRule="auto"/>
        <w:ind w:left="720"/>
      </w:pPr>
      <w:r/>
      <w:hyperlink r:id="rId14">
        <w:r>
          <w:rPr>
            <w:color w:val="0000EE"/>
            <w:u w:val="single"/>
          </w:rPr>
          <w:t>https://www.recurrentauto.com/research/ev-adoption-us</w:t>
        </w:r>
      </w:hyperlink>
      <w:r>
        <w:t xml:space="preserve"> - Corroborates the projections for EV adoption, including the potential to reach 50% of new vehicle sales by 2030 and the factors influencing this growth.</w:t>
      </w:r>
      <w:r/>
    </w:p>
    <w:p>
      <w:pPr>
        <w:pStyle w:val="ListNumber"/>
        <w:spacing w:line="240" w:lineRule="auto"/>
        <w:ind w:left="720"/>
      </w:pPr>
      <w:r/>
      <w:hyperlink r:id="rId10">
        <w:r>
          <w:rPr>
            <w:color w:val="0000EE"/>
            <w:u w:val="single"/>
          </w:rPr>
          <w:t>https://www.iea.org/reports/global-ev-outlook-2024/trends-in-electric-cars</w:t>
        </w:r>
      </w:hyperlink>
      <w:r>
        <w:t xml:space="preserve"> - Supports the global trends in electric car sales, including the growth in China and other regions, and the impact on overall car sales.</w:t>
      </w:r>
      <w:r/>
    </w:p>
    <w:p>
      <w:pPr>
        <w:pStyle w:val="ListNumber"/>
        <w:spacing w:line="240" w:lineRule="auto"/>
        <w:ind w:left="720"/>
      </w:pPr>
      <w:r/>
      <w:hyperlink r:id="rId11">
        <w:r>
          <w:rPr>
            <w:color w:val="0000EE"/>
            <w:u w:val="single"/>
          </w:rPr>
          <w:t>https://www.coxautoinc.com/market-insights/q3-2024-ev-sales/</w:t>
        </w:r>
      </w:hyperlink>
      <w:r>
        <w:t xml:space="preserve"> - Details the performance of specific EV models and manufacturers, such as Tesla and General Motors, and their market share.</w:t>
      </w:r>
      <w:r/>
    </w:p>
    <w:p>
      <w:pPr>
        <w:pStyle w:val="ListNumber"/>
        <w:spacing w:line="240" w:lineRule="auto"/>
        <w:ind w:left="720"/>
      </w:pPr>
      <w:r/>
      <w:hyperlink r:id="rId12">
        <w:r>
          <w:rPr>
            <w:color w:val="0000EE"/>
            <w:u w:val="single"/>
          </w:rPr>
          <w:t>https://www.eia.gov/todayinenergy/detail.php?id=62924</w:t>
        </w:r>
      </w:hyperlink>
      <w:r>
        <w:t xml:space="preserve"> - Provides data on the average transaction prices of BEVs and their comparison to overall light-duty vehicle prices.</w:t>
      </w:r>
      <w:r/>
    </w:p>
    <w:p>
      <w:pPr>
        <w:pStyle w:val="ListNumber"/>
        <w:spacing w:line="240" w:lineRule="auto"/>
        <w:ind w:left="720"/>
      </w:pPr>
      <w:r/>
      <w:hyperlink r:id="rId13">
        <w:r>
          <w:rPr>
            <w:color w:val="0000EE"/>
            <w:u w:val="single"/>
          </w:rPr>
          <w:t>https://www.spglobal.com/mobility/en/research-analysis/electric-vehicle-adoption-trends-its-not-all-grim.html</w:t>
        </w:r>
      </w:hyperlink>
      <w:r>
        <w:t xml:space="preserve"> - Explains the lifecycle of vehicles and how new EV registrations impact the overall fleet composition and environmental efficiency.</w:t>
      </w:r>
      <w:r/>
    </w:p>
    <w:p>
      <w:pPr>
        <w:pStyle w:val="ListNumber"/>
        <w:spacing w:line="240" w:lineRule="auto"/>
        <w:ind w:left="720"/>
      </w:pPr>
      <w:r/>
      <w:hyperlink r:id="rId14">
        <w:r>
          <w:rPr>
            <w:color w:val="0000EE"/>
            <w:u w:val="single"/>
          </w:rPr>
          <w:t>https://www.recurrentauto.com/research/ev-adoption-us</w:t>
        </w:r>
      </w:hyperlink>
      <w:r>
        <w:t xml:space="preserve"> - Discusses the factors influencing EV adoption, including battery costs, vehicle selection, and governmental support.</w:t>
      </w:r>
      <w:r/>
    </w:p>
    <w:p>
      <w:pPr>
        <w:pStyle w:val="ListNumber"/>
        <w:spacing w:line="240" w:lineRule="auto"/>
        <w:ind w:left="720"/>
      </w:pPr>
      <w:r/>
      <w:hyperlink r:id="rId10">
        <w:r>
          <w:rPr>
            <w:color w:val="0000EE"/>
            <w:u w:val="single"/>
          </w:rPr>
          <w:t>https://www.iea.org/reports/global-ev-outlook-2024/trends-in-electric-cars</w:t>
        </w:r>
      </w:hyperlink>
      <w:r>
        <w:t xml:space="preserve"> - Supports the role of government incentives and subsidies in driving EV sales, particularly in regions like Thailand.</w:t>
      </w:r>
      <w:r/>
    </w:p>
    <w:p>
      <w:pPr>
        <w:pStyle w:val="ListNumber"/>
        <w:spacing w:line="240" w:lineRule="auto"/>
        <w:ind w:left="720"/>
      </w:pPr>
      <w:r/>
      <w:hyperlink r:id="rId15">
        <w:r>
          <w:rPr>
            <w:color w:val="0000EE"/>
            <w:u w:val="single"/>
          </w:rPr>
          <w:t>https://www.e-motec.net/ai-holds-the-key-to-making-cleaner-greener-and-safer-ev-batteries-a-reality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ea.org/reports/global-ev-outlook-2024/trends-in-electric-cars" TargetMode="External"/><Relationship Id="rId11" Type="http://schemas.openxmlformats.org/officeDocument/2006/relationships/hyperlink" Target="https://www.coxautoinc.com/market-insights/q3-2024-ev-sales/" TargetMode="External"/><Relationship Id="rId12" Type="http://schemas.openxmlformats.org/officeDocument/2006/relationships/hyperlink" Target="https://www.eia.gov/todayinenergy/detail.php?id=62924" TargetMode="External"/><Relationship Id="rId13" Type="http://schemas.openxmlformats.org/officeDocument/2006/relationships/hyperlink" Target="https://www.spglobal.com/mobility/en/research-analysis/electric-vehicle-adoption-trends-its-not-all-grim.html" TargetMode="External"/><Relationship Id="rId14" Type="http://schemas.openxmlformats.org/officeDocument/2006/relationships/hyperlink" Target="https://www.recurrentauto.com/research/ev-adoption-us" TargetMode="External"/><Relationship Id="rId15" Type="http://schemas.openxmlformats.org/officeDocument/2006/relationships/hyperlink" Target="https://www.e-motec.net/ai-holds-the-key-to-making-cleaner-greener-and-safer-ev-batteries-a-rea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