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Automakers adjust electric vehicle strategies amid financial pressures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Major automobile manufacturers in the United States are undertaking significant measures to cut costs associated with their electric vehicle (EV) and autonomous vehicle lines. The move comes in response to mounting financial pressures and slower-than-expected adoption rates for EVs, prompting companies such as General Motors (GM), Stellantis, and Ford to make strategic adjustments to their operations.</w:t>
      </w:r>
      <w:r/>
    </w:p>
    <w:p>
      <w:r/>
      <w:r>
        <w:t>These companies have invested billions into the development of self-driving technology and electric vehicles, but they now face extended timelines for possible returns on these investments. Industry experts highlight a growing need for capital efficiency among Western automakers, which translates to potentially reduced spending, increased collaboration, and a restructuring of EV portfolios to enhance profitability. Morgan Stanley analyst Adam Jonas noted that the focus appears to be shifting from ambitious expansion to more sustainable financial management.</w:t>
      </w:r>
      <w:r/>
    </w:p>
    <w:p>
      <w:r/>
      <w:r>
        <w:t>The Biden-Harris administration has made an extensive push for electric vehicle adoption, aligning with President Joe Biden's climate agenda. This has included stringent tailpipe emissions standards introduced in March and significant federal funding aimed at establishing 500,000 EV charging stations by 2030. Despite these efforts, various logistical challenges have hindered progress, with several manufacturers reconsidering their aggressive EV goals.</w:t>
      </w:r>
      <w:r/>
    </w:p>
    <w:p>
      <w:r/>
      <w:r>
        <w:t>A notable example is Ford, which announced in August 2023 that it would discontinue plans to produce three-row electric SUVs due to insufficient consumer interest. Furthermore, the company disclosed in October that it would temporarily pause production of its popular F-150 Lightning electric truck starting mid-November for the same reasons. In response to declining sales figures, Ford is attempting to entice consumers with incentives, including offering free EV chargers and home installations.</w:t>
      </w:r>
      <w:r/>
    </w:p>
    <w:p>
      <w:r/>
      <w:r>
        <w:t>In addition, GM has taken steps to bolster its EV sales amidst market challenges, announcing the layoff of approximately 1,000 employees in November as a cost-cutting measure. Stellantis, too, has made moves to streamline its workforce, confirming plans to lay off about 400 employees and recalling over 150,000 plug-in hybrid Jeeps in October due to safety concerns linked to potential fire risks.</w:t>
      </w:r>
      <w:r/>
    </w:p>
    <w:p>
      <w:r/>
      <w:r>
        <w:t>Meanwhile, the political landscape surrounding EV policies may shift dramatically following the potential return of Donald Trump to the White House. In October 2023, Trump lambasted the current administration's pro-EV measures, labelling them as “insane,” and pledged to reverse these policies, which could involve repealing the $7,500 tax credit that incentivises EV purchases. Analysts have warned that the elimination of this tax credit could result in a nearly 30% drop in EV sales. Trump has also proposed various initiatives intended to stimulate domestic auto production, including measures aimed at making interest on car loans fully tax-deductible.</w:t>
      </w:r>
      <w:r/>
    </w:p>
    <w:p>
      <w:r/>
      <w:r>
        <w:t>As these automakers navigate economic uncertainties and changing market conditions, the future of their electric vehicle strategies remains uncertain. Their adaptations reflect not only the immediate pressures of the automotive industry but also the potential implications of changing policies at the federal level.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https://www.alvarezandmarsal.com/insights/legislation-continues-push-electric-vehicle-development-cost-cutting-efforts-intensify</w:t>
        </w:r>
      </w:hyperlink>
      <w:r>
        <w:t xml:space="preserve"> - Corroborates the Biden-Harris administration's push for electric vehicle adoption and the goal of establishing 500,000 EV charging stations by 2030, as well as the challenges in setting up a national charging network.</w:t>
      </w:r>
      <w:r/>
    </w:p>
    <w:p>
      <w:pPr>
        <w:pStyle w:val="ListNumber"/>
        <w:spacing w:line="240" w:lineRule="auto"/>
        <w:ind w:left="720"/>
      </w:pPr>
      <w:r/>
      <w:hyperlink r:id="rId11">
        <w:r>
          <w:rPr>
            <w:color w:val="0000EE"/>
            <w:u w:val="single"/>
          </w:rPr>
          <w:t>https://www.fdiintelligence.com/content/news/automakers-change-course-on-ev-strategies-84081</w:t>
        </w:r>
      </w:hyperlink>
      <w:r>
        <w:t xml:space="preserve"> - Supports the information that automakers like Ford, General Motors, and others are scaling back their EV strategies due to financial pressures and slower-than-expected adoption rates.</w:t>
      </w:r>
      <w:r/>
    </w:p>
    <w:p>
      <w:pPr>
        <w:pStyle w:val="ListNumber"/>
        <w:spacing w:line="240" w:lineRule="auto"/>
        <w:ind w:left="720"/>
      </w:pPr>
      <w:r/>
      <w:hyperlink r:id="rId12">
        <w:r>
          <w:rPr>
            <w:color w:val="0000EE"/>
            <w:u w:val="single"/>
          </w:rPr>
          <w:t>https://rsmus.com/insights/industries/automotive/slowing-us-ev-sales-high-manufacturing-costs-drive-search.html</w:t>
        </w:r>
      </w:hyperlink>
      <w:r>
        <w:t xml:space="preserve"> - Details the challenges faced by automakers, including high manufacturing costs, lack of fast and reliable charging infrastructure, and the impact of higher vehicle financing costs on EV demand.</w:t>
      </w:r>
      <w:r/>
    </w:p>
    <w:p>
      <w:pPr>
        <w:pStyle w:val="ListNumber"/>
        <w:spacing w:line="240" w:lineRule="auto"/>
        <w:ind w:left="720"/>
      </w:pPr>
      <w:r/>
      <w:hyperlink r:id="rId13">
        <w:r>
          <w:rPr>
            <w:color w:val="0000EE"/>
            <w:u w:val="single"/>
          </w:rPr>
          <w:t>https://www.spglobal.com/commodityinsights/en/market-insights/latest-news/electric-power/102124-automakers-reconsidering-ev-strategies-amid-weaker-sales-additional-headwinds-morningstar</w:t>
        </w:r>
      </w:hyperlink>
      <w:r>
        <w:t xml:space="preserve"> - Provides evidence of automakers like Ford and General Motors reconsidering their EV production plans and the impact of declining subsidies on EV sales.</w:t>
      </w:r>
      <w:r/>
    </w:p>
    <w:p>
      <w:pPr>
        <w:pStyle w:val="ListNumber"/>
        <w:spacing w:line="240" w:lineRule="auto"/>
        <w:ind w:left="720"/>
      </w:pPr>
      <w:r/>
      <w:hyperlink r:id="rId14">
        <w:r>
          <w:rPr>
            <w:color w:val="0000EE"/>
            <w:u w:val="single"/>
          </w:rPr>
          <w:t>https://tennesseestar.com/economy/auto-giants-scrambling-to-slash-costs-as-massive-bet-on-evs-self-driving-fizzles/adn-america/2024/11/26/</w:t>
        </w:r>
      </w:hyperlink>
      <w:r>
        <w:t xml:space="preserve"> - Corroborates the cost-cutting measures by companies such as General Motors, Stellantis, and Ford, including layoffs and other strategic adjustments.</w:t>
      </w:r>
      <w:r/>
    </w:p>
    <w:p>
      <w:pPr>
        <w:pStyle w:val="ListNumber"/>
        <w:spacing w:line="240" w:lineRule="auto"/>
        <w:ind w:left="720"/>
      </w:pPr>
      <w:r/>
      <w:hyperlink r:id="rId11">
        <w:r>
          <w:rPr>
            <w:color w:val="0000EE"/>
            <w:u w:val="single"/>
          </w:rPr>
          <w:t>https://www.fdiintelligence.com/content/news/automakers-change-course-on-ev-strategies-84081</w:t>
        </w:r>
      </w:hyperlink>
      <w:r>
        <w:t xml:space="preserve"> - Supports the information that Ford has reduced its percentage of annual capex for EVs and cancelled plans for certain EV models, such as the three-row electric SUVs.</w:t>
      </w:r>
      <w:r/>
    </w:p>
    <w:p>
      <w:pPr>
        <w:pStyle w:val="ListNumber"/>
        <w:spacing w:line="240" w:lineRule="auto"/>
        <w:ind w:left="720"/>
      </w:pPr>
      <w:r/>
      <w:hyperlink r:id="rId13">
        <w:r>
          <w:rPr>
            <w:color w:val="0000EE"/>
            <w:u w:val="single"/>
          </w:rPr>
          <w:t>https://www.spglobal.com/commodityinsights/en/market-insights/latest-news/electric-power/102124-automakers-reconsidering-ev-strategies-amid-weaker-sales-additional-headwinds-morningstar</w:t>
        </w:r>
      </w:hyperlink>
      <w:r>
        <w:t xml:space="preserve"> - Details General Motors' decision to lower its planned 2024 EV production and delay the launch of the first EV model for its Buick brand.</w:t>
      </w:r>
      <w:r/>
    </w:p>
    <w:p>
      <w:pPr>
        <w:pStyle w:val="ListNumber"/>
        <w:spacing w:line="240" w:lineRule="auto"/>
        <w:ind w:left="720"/>
      </w:pPr>
      <w:r/>
      <w:hyperlink r:id="rId12">
        <w:r>
          <w:rPr>
            <w:color w:val="0000EE"/>
            <w:u w:val="single"/>
          </w:rPr>
          <w:t>https://rsmus.com/insights/industries/automotive/slowing-us-ev-sales-high-manufacturing-costs-drive-search.html</w:t>
        </w:r>
      </w:hyperlink>
      <w:r>
        <w:t xml:space="preserve"> - Explains the financial pressures on automakers, including the high cost of EV batteries and the need for additional efficiencies in operations and supply chains.</w:t>
      </w:r>
      <w:r/>
    </w:p>
    <w:p>
      <w:pPr>
        <w:pStyle w:val="ListNumber"/>
        <w:spacing w:line="240" w:lineRule="auto"/>
        <w:ind w:left="720"/>
      </w:pPr>
      <w:r/>
      <w:hyperlink r:id="rId10">
        <w:r>
          <w:rPr>
            <w:color w:val="0000EE"/>
            <w:u w:val="single"/>
          </w:rPr>
          <w:t>https://www.alvarezandmarsal.com/insights/legislation-continues-push-electric-vehicle-development-cost-cutting-efforts-intensify</w:t>
        </w:r>
      </w:hyperlink>
      <w:r>
        <w:t xml:space="preserve"> - Corroborates the challenges related to EV charging infrastructure, including the speed of charging and the financial concerns of utility providers and state lawmakers.</w:t>
      </w:r>
      <w:r/>
    </w:p>
    <w:p>
      <w:pPr>
        <w:pStyle w:val="ListNumber"/>
        <w:spacing w:line="240" w:lineRule="auto"/>
        <w:ind w:left="720"/>
      </w:pPr>
      <w:r/>
      <w:hyperlink r:id="rId11">
        <w:r>
          <w:rPr>
            <w:color w:val="0000EE"/>
            <w:u w:val="single"/>
          </w:rPr>
          <w:t>https://www.fdiintelligence.com/content/news/automakers-change-course-on-ev-strategies-84081</w:t>
        </w:r>
      </w:hyperlink>
      <w:r>
        <w:t xml:space="preserve"> - Supports the information that Stellantis is considering plant closures and has laid off employees as part of its cost-cutting measures.</w:t>
      </w:r>
      <w:r/>
    </w:p>
    <w:p>
      <w:pPr>
        <w:pStyle w:val="ListNumber"/>
        <w:spacing w:line="240" w:lineRule="auto"/>
        <w:ind w:left="720"/>
      </w:pPr>
      <w:r/>
      <w:hyperlink r:id="rId13">
        <w:r>
          <w:rPr>
            <w:color w:val="0000EE"/>
            <w:u w:val="single"/>
          </w:rPr>
          <w:t>https://www.spglobal.com/commodityinsights/en/market-insights/latest-news/electric-power/102124-automakers-reconsidering-ev-strategies-amid-weaker-sales-additional-headwinds-morningstar</w:t>
        </w:r>
      </w:hyperlink>
      <w:r>
        <w:t xml:space="preserve"> - Details the potential impact of policy changes, such as the elimination of the $7,500 tax credit, on EV sales and the broader industry.</w:t>
      </w:r>
      <w:r/>
    </w:p>
    <w:p>
      <w:pPr>
        <w:pStyle w:val="ListNumber"/>
        <w:spacing w:line="240" w:lineRule="auto"/>
        <w:ind w:left="720"/>
      </w:pPr>
      <w:r/>
      <w:hyperlink r:id="rId15">
        <w:r>
          <w:rPr>
            <w:color w:val="0000EE"/>
            <w:u w:val="single"/>
          </w:rPr>
          <w:t>https://theohiostar.com/news/auto-giants-scrambling-to-slash-costs-as-massive-bet-on-evs-self-driving-fizzles/adn-america/2024/11/26/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varezandmarsal.com/insights/legislation-continues-push-electric-vehicle-development-cost-cutting-efforts-intensify" TargetMode="External"/><Relationship Id="rId11" Type="http://schemas.openxmlformats.org/officeDocument/2006/relationships/hyperlink" Target="https://www.fdiintelligence.com/content/news/automakers-change-course-on-ev-strategies-84081" TargetMode="External"/><Relationship Id="rId12" Type="http://schemas.openxmlformats.org/officeDocument/2006/relationships/hyperlink" Target="https://rsmus.com/insights/industries/automotive/slowing-us-ev-sales-high-manufacturing-costs-drive-search.html" TargetMode="External"/><Relationship Id="rId13" Type="http://schemas.openxmlformats.org/officeDocument/2006/relationships/hyperlink" Target="https://www.spglobal.com/commodityinsights/en/market-insights/latest-news/electric-power/102124-automakers-reconsidering-ev-strategies-amid-weaker-sales-additional-headwinds-morningstar" TargetMode="External"/><Relationship Id="rId14" Type="http://schemas.openxmlformats.org/officeDocument/2006/relationships/hyperlink" Target="https://tennesseestar.com/economy/auto-giants-scrambling-to-slash-costs-as-massive-bet-on-evs-self-driving-fizzles/adn-america/2024/11/26/" TargetMode="External"/><Relationship Id="rId15" Type="http://schemas.openxmlformats.org/officeDocument/2006/relationships/hyperlink" Target="https://theohiostar.com/news/auto-giants-scrambling-to-slash-costs-as-massive-bet-on-evs-self-driving-fizzles/adn-america/2024/11/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