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Baidu's third quarter financial results reveal challenges and opportunities ahead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Baidu, one of China's foremost technology enterprises, has recently unveiled its financial performance for the third quarter of 2023, revealing a nuanced picture of the company's standing in a fluctuating market. The company reported a 3% decrease in revenue when compared to the same period last year, a decline attributed primarily to a combination of economic downturns in China and heightened competition in the online advertising sector. Despite these challenges, Baidu reported earnings per share that surpassed market forecasts, engendering a positive response from investors and prompting a noticeable rise in its stock price.</w:t>
      </w:r>
      <w:r/>
    </w:p>
    <w:p>
      <w:r/>
      <w:r>
        <w:t xml:space="preserve">The revenue contraction can largely be traced back to external economic factors and competitive pressures, particularly within the dynamic landscape of digital marketing. Baidu has addressed these challenges through a series of strategic cost-cutting measures, which have allowed the company to preserve its profitability while focusing on its high-margin business segments. </w:t>
      </w:r>
      <w:r/>
    </w:p>
    <w:p>
      <w:r/>
      <w:r>
        <w:t>Central to Baidu’s value proposition is its robust artificial intelligence arm, which encompasses its AI-enabled search engine and voice assistant functionalities. Baidu has heavily invested in research and development, establishing itself at the forefront of artificial intelligence advancements, especially in critical fields such as natural language processing and autonomous driving technologies. This investment in AI positions Baidu not only as a market leader but also as a vital player in China's broader ambitions to elevate its technological capabilities.</w:t>
      </w:r>
      <w:r/>
    </w:p>
    <w:p>
      <w:r/>
      <w:r>
        <w:t>As the domestic economy shows signs of recovery, coupled with escalating global demand for AI-driven solutions, Baidu is strategically poised to leverage these market opportunities. Analysts observe that the company's solid financial foundation, alongside its innovative suite of products and services, provides a promising outlook for sustained growth in the forthcoming quarters.</w:t>
      </w:r>
      <w:r/>
    </w:p>
    <w:p>
      <w:r/>
      <w:r>
        <w:t>Looking at the overall performance, while the third-quarter results may present a mixed picture, investor sentiment remains largely optimistic regarding Baidu's long-term trajectory. The company’s agility in adapting to shifting market landscapes and its continual embrace of technological innovations are critical determinants of its future success within the rapidly evolving tech ecosystem. As Baidu navigates these ongoing challenges and opportunities, its path forward will be closely monitored for indications of resilience and growth in an increasingly competitive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https://news.alphastreet.com/bidu-earnings-baidu-q3-2024-adjusted-profit-drops-on-lower-revenues/</w:t>
        </w:r>
      </w:hyperlink>
      <w:r>
        <w:t xml:space="preserve"> - Corroborates the 3% decrease in revenue and the decline in adjusted profit for the third quarter of 2024.</w:t>
      </w:r>
      <w:r/>
    </w:p>
    <w:p>
      <w:pPr>
        <w:pStyle w:val="ListNumber"/>
        <w:spacing w:line="240" w:lineRule="auto"/>
        <w:ind w:left="720"/>
      </w:pPr>
      <w:r/>
      <w:hyperlink r:id="rId11">
        <w:r>
          <w:rPr>
            <w:color w:val="0000EE"/>
            <w:u w:val="single"/>
          </w:rPr>
          <w:t>https://ir.baidu.com/static-files/b7ce0e40-f1fc-4724-b70f-b00508b95579</w:t>
        </w:r>
      </w:hyperlink>
      <w:r>
        <w:t xml:space="preserve"> - Provides detailed financial results, including the total revenues and the impact of economic and competitive factors.</w:t>
      </w:r>
      <w:r/>
    </w:p>
    <w:p>
      <w:pPr>
        <w:pStyle w:val="ListNumber"/>
        <w:spacing w:line="240" w:lineRule="auto"/>
        <w:ind w:left="720"/>
      </w:pPr>
      <w:r/>
      <w:hyperlink r:id="rId12">
        <w:r>
          <w:rPr>
            <w:color w:val="0000EE"/>
            <w:u w:val="single"/>
          </w:rPr>
          <w:t>https://ir.baidu.com/news-releases/news-release-details/baidu-announces-third-quarter-2024-results</w:t>
        </w:r>
      </w:hyperlink>
      <w:r>
        <w:t xml:space="preserve"> - Details the revenue contraction, cost-cutting measures, and the performance of Baidu's AI Cloud business.</w:t>
      </w:r>
      <w:r/>
    </w:p>
    <w:p>
      <w:pPr>
        <w:pStyle w:val="ListNumber"/>
        <w:spacing w:line="240" w:lineRule="auto"/>
        <w:ind w:left="720"/>
      </w:pPr>
      <w:r/>
      <w:hyperlink r:id="rId12">
        <w:r>
          <w:rPr>
            <w:color w:val="0000EE"/>
            <w:u w:val="single"/>
          </w:rPr>
          <w:t>https://ir.baidu.com/news-releases/news-release-details/baidu-announces-third-quarter-2024-results</w:t>
        </w:r>
      </w:hyperlink>
      <w:r>
        <w:t xml:space="preserve"> - Highlights Baidu's investment in AI, particularly in natural language processing and autonomous driving technologies.</w:t>
      </w:r>
      <w:r/>
    </w:p>
    <w:p>
      <w:pPr>
        <w:pStyle w:val="ListNumber"/>
        <w:spacing w:line="240" w:lineRule="auto"/>
        <w:ind w:left="720"/>
      </w:pPr>
      <w:r/>
      <w:hyperlink r:id="rId10">
        <w:r>
          <w:rPr>
            <w:color w:val="0000EE"/>
            <w:u w:val="single"/>
          </w:rPr>
          <w:t>https://news.alphastreet.com/bidu-earnings-baidu-q3-2024-adjusted-profit-drops-on-lower-revenues/</w:t>
        </w:r>
      </w:hyperlink>
      <w:r>
        <w:t xml:space="preserve"> - Mentions the growth of Baidu's AI Cloud business and the increasing adoption of ERNIE.</w:t>
      </w:r>
      <w:r/>
    </w:p>
    <w:p>
      <w:pPr>
        <w:pStyle w:val="ListNumber"/>
        <w:spacing w:line="240" w:lineRule="auto"/>
        <w:ind w:left="720"/>
      </w:pPr>
      <w:r/>
      <w:hyperlink r:id="rId11">
        <w:r>
          <w:rPr>
            <w:color w:val="0000EE"/>
            <w:u w:val="single"/>
          </w:rPr>
          <w:t>https://ir.baidu.com/static-files/b7ce0e40-f1fc-4724-b70f-b00508b95579</w:t>
        </w:r>
      </w:hyperlink>
      <w:r>
        <w:t xml:space="preserve"> - Discusses the company's focus on cost control and the stability of Baidu Core's operating margins.</w:t>
      </w:r>
      <w:r/>
    </w:p>
    <w:p>
      <w:pPr>
        <w:pStyle w:val="ListNumber"/>
        <w:spacing w:line="240" w:lineRule="auto"/>
        <w:ind w:left="720"/>
      </w:pPr>
      <w:r/>
      <w:hyperlink r:id="rId12">
        <w:r>
          <w:rPr>
            <w:color w:val="0000EE"/>
            <w:u w:val="single"/>
          </w:rPr>
          <w:t>https://ir.baidu.com/news-releases/news-release-details/baidu-announces-third-quarter-2024-results</w:t>
        </w:r>
      </w:hyperlink>
      <w:r>
        <w:t xml:space="preserve"> - Provides information on Baidu's share repurchase program and the return of $161 million to shareholders.</w:t>
      </w:r>
      <w:r/>
    </w:p>
    <w:p>
      <w:pPr>
        <w:pStyle w:val="ListNumber"/>
        <w:spacing w:line="240" w:lineRule="auto"/>
        <w:ind w:left="720"/>
      </w:pPr>
      <w:r/>
      <w:hyperlink r:id="rId11">
        <w:r>
          <w:rPr>
            <w:color w:val="0000EE"/>
            <w:u w:val="single"/>
          </w:rPr>
          <w:t>https://ir.baidu.com/static-files/b7ce0e40-f1fc-4724-b70f-b00508b95579</w:t>
        </w:r>
      </w:hyperlink>
      <w:r>
        <w:t xml:space="preserve"> - Details the performance of Baidu's online marketing and non-online marketing revenues.</w:t>
      </w:r>
      <w:r/>
    </w:p>
    <w:p>
      <w:pPr>
        <w:pStyle w:val="ListNumber"/>
        <w:spacing w:line="240" w:lineRule="auto"/>
        <w:ind w:left="720"/>
      </w:pPr>
      <w:r/>
      <w:hyperlink r:id="rId12">
        <w:r>
          <w:rPr>
            <w:color w:val="0000EE"/>
            <w:u w:val="single"/>
          </w:rPr>
          <w:t>https://ir.baidu.com/news-releases/news-release-details/baidu-announces-third-quarter-2024-results</w:t>
        </w:r>
      </w:hyperlink>
      <w:r>
        <w:t xml:space="preserve"> - Highlights Baidu's achievements in AI, including the growth of the PaddlePaddle and ERNIE developer community.</w:t>
      </w:r>
      <w:r/>
    </w:p>
    <w:p>
      <w:pPr>
        <w:pStyle w:val="ListNumber"/>
        <w:spacing w:line="240" w:lineRule="auto"/>
        <w:ind w:left="720"/>
      </w:pPr>
      <w:r/>
      <w:hyperlink r:id="rId10">
        <w:r>
          <w:rPr>
            <w:color w:val="0000EE"/>
            <w:u w:val="single"/>
          </w:rPr>
          <w:t>https://news.alphastreet.com/bidu-earnings-baidu-q3-2024-adjusted-profit-drops-on-lower-revenues/</w:t>
        </w:r>
      </w:hyperlink>
      <w:r>
        <w:t xml:space="preserve"> - Mentions the positive investor sentiment and the rise in Baidu's stock price despite the revenue decline.</w:t>
      </w:r>
      <w:r/>
    </w:p>
    <w:p>
      <w:pPr>
        <w:pStyle w:val="ListNumber"/>
        <w:spacing w:line="240" w:lineRule="auto"/>
        <w:ind w:left="720"/>
      </w:pPr>
      <w:r/>
      <w:hyperlink r:id="rId11">
        <w:r>
          <w:rPr>
            <w:color w:val="0000EE"/>
            <w:u w:val="single"/>
          </w:rPr>
          <w:t>https://ir.baidu.com/static-files/b7ce0e40-f1fc-4724-b70f-b00508b95579</w:t>
        </w:r>
      </w:hyperlink>
      <w:r>
        <w:t xml:space="preserve"> - Corroborates the company's long-term strategy and confidence in its AI-focused trajectory.</w:t>
      </w:r>
      <w:r/>
    </w:p>
    <w:p>
      <w:pPr>
        <w:pStyle w:val="ListNumber"/>
        <w:spacing w:line="240" w:lineRule="auto"/>
        <w:ind w:left="720"/>
      </w:pPr>
      <w:r/>
      <w:hyperlink r:id="rId13">
        <w:r>
          <w:rPr>
            <w:color w:val="0000EE"/>
            <w:u w:val="single"/>
          </w:rPr>
          <w:t>https://thewomenleaders.com/baidus-q3-revenue-drops-3-but-beats-market-expectations/?utm_source=rss&amp;utm_medium=rss&amp;utm_campaign=baidus-q3-revenue-drops-3-but-beats-market-expectations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lphastreet.com/bidu-earnings-baidu-q3-2024-adjusted-profit-drops-on-lower-revenues/" TargetMode="External"/><Relationship Id="rId11" Type="http://schemas.openxmlformats.org/officeDocument/2006/relationships/hyperlink" Target="https://ir.baidu.com/static-files/b7ce0e40-f1fc-4724-b70f-b00508b95579" TargetMode="External"/><Relationship Id="rId12" Type="http://schemas.openxmlformats.org/officeDocument/2006/relationships/hyperlink" Target="https://ir.baidu.com/news-releases/news-release-details/baidu-announces-third-quarter-2024-results" TargetMode="External"/><Relationship Id="rId13" Type="http://schemas.openxmlformats.org/officeDocument/2006/relationships/hyperlink" Target="https://thewomenleaders.com/baidus-q3-revenue-drops-3-but-beats-market-expectations/?utm_source=rss&amp;utm_medium=rss&amp;utm_campaign=baidus-q3-revenue-drops-3-but-beats-market-expect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