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HSBC launches Smart Transact to support international business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HSBC has introduced Smart Transact, an innovative payments management solution that aims to empower businesses with the essential tools needed for international expansion. The service is designed to facilitate transaction management through a simplified and flexible payment service accessed via a single platform, enabling ambitious companies to handle their financial operations more efficiently.</w:t>
      </w:r>
      <w:r/>
    </w:p>
    <w:p>
      <w:r/>
      <w:r>
        <w:t>The Smart Transact platform offers a comprehensive suite of services including a current account, domestic and cross-border payment capabilities, alongside access to HSBCnet. This all-encompassing approach is aimed at providing businesses with the necessary infrastructure to support their growth in the international market.</w:t>
      </w:r>
      <w:r/>
    </w:p>
    <w:p>
      <w:r/>
      <w:r>
        <w:t>Tailored for businesses at various growth stages, Smart Transact is adaptable, allowing clients to integrate additional services as their needs evolve. Available options include corporate cards and savings accounts, enabling users to customise the platform to align with their specific requirements. Furthermore, the system facilitates seamless integration of HSBC’s tools and services into clients’ existing systems, providing real-time payments tracking, mobile authentication, and enhanced security features.</w:t>
      </w:r>
      <w:r/>
    </w:p>
    <w:p>
      <w:r/>
      <w:r>
        <w:t xml:space="preserve">Manish Kohli, the Head of Global Payments Solutions at HSBC, highlighted the significance of this launch, stating, “HSBC Smart Transact is a significant step forward in simplifying payment processes for ambitious clients that are keen to pursue international growth. Clients can benefit from a more simplified, efficient, and flexible payments service combined with local market solutions, all delivered through a single platform.” </w:t>
      </w:r>
      <w:r/>
    </w:p>
    <w:p>
      <w:r/>
      <w:r>
        <w:t>Currently, Smart Transact is operational in key markets including India, the UK, the US, Hong Kong, Singapore, Australia, Ireland, the Netherlands, and France. The bank has announced plans to expand the service to China, the UAE, and Germany, with an anticipated launch by the end of the year.</w:t>
      </w:r>
      <w:r/>
    </w:p>
    <w:p>
      <w:r/>
      <w:r>
        <w:t>The introduction of Smart Transact coincides with the broader trend of AI automation within the business sector, where companies are increasingly adopting advanced technologies to streamline operations and improve efficiency. As the importance of digital solutions continues to rise, HSBC's offering aligns with industry forecasts indicating that businesses that leverage such innovations are positioned to enhance their competitiveness in the global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https://www.hsbc.com/news-and-views/views/hsbc-views/embedded-finance-can-make-us-stand-out-from-the-crowd</w:t>
        </w:r>
      </w:hyperlink>
      <w:r>
        <w:t xml:space="preserve"> - This article explains the concept of embedded finance and how HSBC is integrating payment capabilities into client platforms, which aligns with the features and goals of Smart Transact.</w:t>
      </w:r>
      <w:r/>
    </w:p>
    <w:p>
      <w:pPr>
        <w:pStyle w:val="ListNumber"/>
        <w:spacing w:line="240" w:lineRule="auto"/>
        <w:ind w:left="720"/>
      </w:pPr>
      <w:r/>
      <w:hyperlink r:id="rId11">
        <w:r>
          <w:rPr>
            <w:color w:val="0000EE"/>
            <w:u w:val="single"/>
          </w:rPr>
          <w:t>https://www.business.hsbc.com.au/en-au/products-and-solutions/innovate</w:t>
        </w:r>
      </w:hyperlink>
      <w:r>
        <w:t xml:space="preserve"> - This page details HSBC's innovative tools and solutions, including Smart Transact, and how they support business digital transformation and payment management.</w:t>
      </w:r>
      <w:r/>
    </w:p>
    <w:p>
      <w:pPr>
        <w:pStyle w:val="ListNumber"/>
        <w:spacing w:line="240" w:lineRule="auto"/>
        <w:ind w:left="720"/>
      </w:pPr>
      <w:r/>
      <w:hyperlink r:id="rId12">
        <w:r>
          <w:rPr>
            <w:color w:val="0000EE"/>
            <w:u w:val="single"/>
          </w:rPr>
          <w:t>https://www.hsbcnet.com/about-hsbcnet</w:t>
        </w:r>
      </w:hyperlink>
      <w:r>
        <w:t xml:space="preserve"> - This resource provides information on HSBCnet, which is integrated into the Smart Transact platform, offering comprehensive cash management, trade, and supply chain solutions.</w:t>
      </w:r>
      <w:r/>
    </w:p>
    <w:p>
      <w:pPr>
        <w:pStyle w:val="ListNumber"/>
        <w:spacing w:line="240" w:lineRule="auto"/>
        <w:ind w:left="720"/>
      </w:pPr>
      <w:r/>
      <w:hyperlink r:id="rId13">
        <w:r>
          <w:rPr>
            <w:color w:val="0000EE"/>
            <w:u w:val="single"/>
          </w:rPr>
          <w:t>https://www.gbm.hsbc.com/en-gb/products-and-solutions/transact</w:t>
        </w:r>
      </w:hyperlink>
      <w:r>
        <w:t xml:space="preserve"> - This page describes the Transact services offered by HSBC, including Smart Transact, and how they facilitate transaction management and international expansion.</w:t>
      </w:r>
      <w:r/>
    </w:p>
    <w:p>
      <w:pPr>
        <w:pStyle w:val="ListNumber"/>
        <w:spacing w:line="240" w:lineRule="auto"/>
        <w:ind w:left="720"/>
      </w:pPr>
      <w:r/>
      <w:hyperlink r:id="rId10">
        <w:r>
          <w:rPr>
            <w:color w:val="0000EE"/>
            <w:u w:val="single"/>
          </w:rPr>
          <w:t>https://www.hsbc.com/news-and-views/views/hsbc-views/embedded-finance-can-make-us-stand-out-from-the-crowd</w:t>
        </w:r>
      </w:hyperlink>
      <w:r>
        <w:t xml:space="preserve"> - Manish Kohli's statement on the significance of Smart Transact is mentioned in this article, highlighting its role in simplifying payment processes for clients.</w:t>
      </w:r>
      <w:r/>
    </w:p>
    <w:p>
      <w:pPr>
        <w:pStyle w:val="ListNumber"/>
        <w:spacing w:line="240" w:lineRule="auto"/>
        <w:ind w:left="720"/>
      </w:pPr>
      <w:r/>
      <w:hyperlink r:id="rId11">
        <w:r>
          <w:rPr>
            <w:color w:val="0000EE"/>
            <w:u w:val="single"/>
          </w:rPr>
          <w:t>https://www.business.hsbc.com.au/en-au/products-and-solutions/innovate</w:t>
        </w:r>
      </w:hyperlink>
      <w:r>
        <w:t xml:space="preserve"> - This page mentions the availability of Smart Transact in various markets and its adaptability to different business needs, including corporate cards and savings accounts.</w:t>
      </w:r>
      <w:r/>
    </w:p>
    <w:p>
      <w:pPr>
        <w:pStyle w:val="ListNumber"/>
        <w:spacing w:line="240" w:lineRule="auto"/>
        <w:ind w:left="720"/>
      </w:pPr>
      <w:r/>
      <w:hyperlink r:id="rId12">
        <w:r>
          <w:rPr>
            <w:color w:val="0000EE"/>
            <w:u w:val="single"/>
          </w:rPr>
          <w:t>https://www.hsbcnet.com/about-hsbcnet</w:t>
        </w:r>
      </w:hyperlink>
      <w:r>
        <w:t xml:space="preserve"> - The integration of HSBC’s tools and services into clients’ existing systems, including real-time payments tracking and enhanced security features, is detailed here.</w:t>
      </w:r>
      <w:r/>
    </w:p>
    <w:p>
      <w:pPr>
        <w:pStyle w:val="ListNumber"/>
        <w:spacing w:line="240" w:lineRule="auto"/>
        <w:ind w:left="720"/>
      </w:pPr>
      <w:r/>
      <w:hyperlink r:id="rId13">
        <w:r>
          <w:rPr>
            <w:color w:val="0000EE"/>
            <w:u w:val="single"/>
          </w:rPr>
          <w:t>https://www.gbm.hsbc.com/en-gb/products-and-solutions/transact</w:t>
        </w:r>
      </w:hyperlink>
      <w:r>
        <w:t xml:space="preserve"> - This resource outlines the expansion plans for Smart Transact to new markets such as China, the UAE, and Germany.</w:t>
      </w:r>
      <w:r/>
    </w:p>
    <w:p>
      <w:pPr>
        <w:pStyle w:val="ListNumber"/>
        <w:spacing w:line="240" w:lineRule="auto"/>
        <w:ind w:left="720"/>
      </w:pPr>
      <w:r/>
      <w:hyperlink r:id="rId10">
        <w:r>
          <w:rPr>
            <w:color w:val="0000EE"/>
            <w:u w:val="single"/>
          </w:rPr>
          <w:t>https://www.hsbc.com/news-and-views/views/hsbc-views/embedded-finance-can-make-us-stand-out-from-the-crowd</w:t>
        </w:r>
      </w:hyperlink>
      <w:r>
        <w:t xml:space="preserve"> - The broader trend of AI automation and the importance of digital solutions in enhancing business competitiveness are discussed in this article.</w:t>
      </w:r>
      <w:r/>
    </w:p>
    <w:p>
      <w:pPr>
        <w:pStyle w:val="ListNumber"/>
        <w:spacing w:line="240" w:lineRule="auto"/>
        <w:ind w:left="720"/>
      </w:pPr>
      <w:r/>
      <w:hyperlink r:id="rId11">
        <w:r>
          <w:rPr>
            <w:color w:val="0000EE"/>
            <w:u w:val="single"/>
          </w:rPr>
          <w:t>https://www.business.hsbc.com.au/en-au/products-and-solutions/innovate</w:t>
        </w:r>
      </w:hyperlink>
      <w:r>
        <w:t xml:space="preserve"> - This page highlights how HSBC's innovative solutions, including Smart Transact, align with industry forecasts on leveraging digital innovations for competitiveness.</w:t>
      </w:r>
      <w:r/>
    </w:p>
    <w:p>
      <w:pPr>
        <w:pStyle w:val="ListNumber"/>
        <w:spacing w:line="240" w:lineRule="auto"/>
        <w:ind w:left="720"/>
      </w:pPr>
      <w:r/>
      <w:hyperlink r:id="rId12">
        <w:r>
          <w:rPr>
            <w:color w:val="0000EE"/>
            <w:u w:val="single"/>
          </w:rPr>
          <w:t>https://www.hsbcnet.com/about-hsbcnet</w:t>
        </w:r>
      </w:hyperlink>
      <w:r>
        <w:t xml:space="preserve"> - The security features and real-time tracking capabilities of HSBCnet, which are part of the Smart Transact platform, are explained here.</w:t>
      </w:r>
      <w:r/>
    </w:p>
    <w:p>
      <w:pPr>
        <w:pStyle w:val="ListNumber"/>
        <w:spacing w:line="240" w:lineRule="auto"/>
        <w:ind w:left="720"/>
      </w:pPr>
      <w:r/>
      <w:hyperlink r:id="rId14">
        <w:r>
          <w:rPr>
            <w:color w:val="0000EE"/>
            <w:u w:val="single"/>
          </w:rPr>
          <w:t>https://ffnews.com/newsarticle/paytech/hsbc-launches-new-smart-transact-solution-to-support-businesses-with-international-growth-ambitions/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sbc.com/news-and-views/views/hsbc-views/embedded-finance-can-make-us-stand-out-from-the-crowd" TargetMode="External"/><Relationship Id="rId11" Type="http://schemas.openxmlformats.org/officeDocument/2006/relationships/hyperlink" Target="https://www.business.hsbc.com.au/en-au/products-and-solutions/innovate" TargetMode="External"/><Relationship Id="rId12" Type="http://schemas.openxmlformats.org/officeDocument/2006/relationships/hyperlink" Target="https://www.hsbcnet.com/about-hsbcnet" TargetMode="External"/><Relationship Id="rId13" Type="http://schemas.openxmlformats.org/officeDocument/2006/relationships/hyperlink" Target="https://www.gbm.hsbc.com/en-gb/products-and-solutions/transact" TargetMode="External"/><Relationship Id="rId14" Type="http://schemas.openxmlformats.org/officeDocument/2006/relationships/hyperlink" Target="https://ffnews.com/newsarticle/paytech/hsbc-launches-new-smart-transact-solution-to-support-businesses-with-international-growth-ambi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