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marketing challenges: insights for improved customer engagement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evolving marketing landscape, businesses face significant obstacles related to customer engagement and understanding of buyer journeys. Recent insights from leaders in this domain, including Gregg Johnson, CEO of Invoca, Natalie Hall, head of marketing at Strata Homes, and Josh Lambert, product lead at Vanguard, emphasise that internal disconnections and a lack of real-time feedback on conversions are impeding progress.</w:t>
      </w:r>
      <w:r/>
    </w:p>
    <w:p>
      <w:r/>
      <w:r>
        <w:t>The current challenge is stark; research from Invoca reveals that only 28% of marketers feel confident in their grasp of the complete buyer journey. Despite 90% of executives acknowledging the necessity for cross-functional alignment, only a mere 10% believe they have successfully achieved it. This disconnect has led to what industry experts describe as ‘data dead zones’—gaps in information that hinder a comprehensive understanding of customer behaviour during their buying process.</w:t>
      </w:r>
      <w:r/>
    </w:p>
    <w:p>
      <w:r/>
      <w:r>
        <w:t xml:space="preserve">During a recent webinar conducted by The Drum, Johnson articulated the pressing need for marketers to rectify these fragmented experiences to foster growth as the industry looks towards 2025. “Organizational fault lines” and unforeseen “internal disconnects” are becoming prevalent in marketing efforts, leading to friction points that diminish customer satisfaction and loyalty. </w:t>
      </w:r>
      <w:r/>
    </w:p>
    <w:p>
      <w:r/>
      <w:r>
        <w:t>As highlighted by Lambert, these misalignments between sales and marketing teams thwart cooperative efforts in planning and establishing shared objectives, which are crucial in an increasingly dynamic marketplace. The discrepancies manifest particularly in high-stakes sectors, where a cohesive offline and online buying journey is essential. Hall drew attention to the emotional and complex decision-making processes of consumers in industries like real estate, emphasising the necessity for qualitative insights alongside quantitative data.</w:t>
      </w:r>
      <w:r/>
    </w:p>
    <w:p>
      <w:r/>
      <w:r>
        <w:t xml:space="preserve">To navigate beyond these barriers, the panellists discussed the concept of unified revenue teams as a remedy to the prevalent challenges marketers face. Johnson suggested that while a natural tension exists between sales and marketing, fostering an environment focused on resolving strategic challenges rather than dwelling on metrics discrepancies can facilitate higher-level discussions that drive success. </w:t>
      </w:r>
      <w:r/>
    </w:p>
    <w:p>
      <w:r/>
      <w:r>
        <w:t>Amidst these struggles, emerging technologies known as revenue execution platforms are gaining traction. These tools are designed to address the issues of misalignment and data deficiencies by offering real-time insights and optimising marketing expenditures. Johnson explained that such platforms can measure human interactions with the same rigor as digital transactions, merging online experiences with human contact to improve the overall customer journey.</w:t>
      </w:r>
      <w:r/>
    </w:p>
    <w:p>
      <w:r/>
      <w:r>
        <w:t>The discussion also touched on the alignment with data protection regulations, particularly GDPR. Hall noted that a focus on first-party data through these platforms enhances campaign optimisation by leveraging genuine customer interactions, ultimately improving both efficiency and lead quality.</w:t>
      </w:r>
      <w:r/>
    </w:p>
    <w:p>
      <w:r/>
      <w:r>
        <w:t>The panel underscored the pivotal role these tools play in bridging the gap between online and offline interactions. For instance, Strata Homes has effectively utilised Invoca’s platform to analyse call data, thereby creating tailored content that guides customers through their journeys. Lambert added that providing sales teams with comprehensive insights into customer experiences can enhance trust and streamline interactions, translating into tangible outcomes—Vanguard attributed over 50,000 leads in the United States to this enhanced approach.</w:t>
      </w:r>
      <w:r/>
    </w:p>
    <w:p>
      <w:r/>
      <w:r>
        <w:t>As businesses strategise for the road to 2025, the panel offered clear recommendations. Hall advocated for a hybrid approach that combines qualitative and quantitative data to uncover the underlying motivations behind customer decisions, while Lambert stressed the importance of maintaining a focus on internal alignment. Johnson concluded with a caution for marketers to channel their resources towards initiatives that will provide measurable returns in a challenging economic landscape.</w:t>
      </w:r>
      <w:r/>
    </w:p>
    <w:p>
      <w:r/>
      <w:r>
        <w:t>Overall, the insights from the webinar shed light on the pressing need for evolving marketing strategies to combat current challenges and prepare businesses for a future of enhanced customer engagement and seamless journeys.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https://www.moengage.com/blog/customer-engagement-strategies/</w:t>
        </w:r>
      </w:hyperlink>
      <w:r>
        <w:t xml:space="preserve"> - Corroborates the importance of understanding customer behavior, personalization, and the need for a unified customer view to address challenges in customer engagement.</w:t>
      </w:r>
      <w:r/>
    </w:p>
    <w:p>
      <w:pPr>
        <w:pStyle w:val="ListNumber"/>
        <w:spacing w:line="240" w:lineRule="auto"/>
        <w:ind w:left="720"/>
      </w:pPr>
      <w:r/>
      <w:hyperlink r:id="rId11">
        <w:r>
          <w:rPr>
            <w:color w:val="0000EE"/>
            <w:u w:val="single"/>
          </w:rPr>
          <w:t>https://www.braze.com/resources/articles/2024s-breakthrough-trends-for-customer-engagement</w:t>
        </w:r>
      </w:hyperlink>
      <w:r>
        <w:t xml:space="preserve"> - Supports the trends in customer engagement, including the use of AI, comprehensive data utilization, and cross-channel messaging to create a unified brand experience.</w:t>
      </w:r>
      <w:r/>
    </w:p>
    <w:p>
      <w:pPr>
        <w:pStyle w:val="ListNumber"/>
        <w:spacing w:line="240" w:lineRule="auto"/>
        <w:ind w:left="720"/>
      </w:pPr>
      <w:r/>
      <w:hyperlink r:id="rId12">
        <w:r>
          <w:rPr>
            <w:color w:val="0000EE"/>
            <w:u w:val="single"/>
          </w:rPr>
          <w:t>https://www.sprinklr.com/blog/customer-engagement-strategies/</w:t>
        </w:r>
      </w:hyperlink>
      <w:r>
        <w:t xml:space="preserve"> - Highlights the benefits of customer engagement strategies, such as personalization, instant support, and the importance of understanding customer needs to foster loyalty.</w:t>
      </w:r>
      <w:r/>
    </w:p>
    <w:p>
      <w:pPr>
        <w:pStyle w:val="ListNumber"/>
        <w:spacing w:line="240" w:lineRule="auto"/>
        <w:ind w:left="720"/>
      </w:pPr>
      <w:r/>
      <w:hyperlink r:id="rId13">
        <w:r>
          <w:rPr>
            <w:color w:val="0000EE"/>
            <w:u w:val="single"/>
          </w:rPr>
          <w:t>https://bitly.com/blog/customer-engagement-trends/</w:t>
        </w:r>
      </w:hyperlink>
      <w:r>
        <w:t xml:space="preserve"> - Discusses the trends in customer engagement for 2024, including personalization at scale, omnichannel engagement, and bridging physical and digital experiences.</w:t>
      </w:r>
      <w:r/>
    </w:p>
    <w:p>
      <w:pPr>
        <w:pStyle w:val="ListNumber"/>
        <w:spacing w:line="240" w:lineRule="auto"/>
        <w:ind w:left="720"/>
      </w:pPr>
      <w:r/>
      <w:hyperlink r:id="rId14">
        <w:r>
          <w:rPr>
            <w:color w:val="0000EE"/>
            <w:u w:val="single"/>
          </w:rPr>
          <w:t>https://www.hashgrowth.org/articles/customer-engagement-a-comprehensive-guide-for-2024/</w:t>
        </w:r>
      </w:hyperlink>
      <w:r>
        <w:t xml:space="preserve"> - Provides a comprehensive guide to customer engagement, emphasizing its importance, key strategies, and the use of AI for smarter engagement.</w:t>
      </w:r>
      <w:r/>
    </w:p>
    <w:p>
      <w:pPr>
        <w:pStyle w:val="ListNumber"/>
        <w:spacing w:line="240" w:lineRule="auto"/>
        <w:ind w:left="720"/>
      </w:pPr>
      <w:r/>
      <w:hyperlink r:id="rId10">
        <w:r>
          <w:rPr>
            <w:color w:val="0000EE"/>
            <w:u w:val="single"/>
          </w:rPr>
          <w:t>https://www.moengage.com/blog/customer-engagement-strategies/</w:t>
        </w:r>
      </w:hyperlink>
      <w:r>
        <w:t xml:space="preserve"> - Explains the challenges of omnichannel engagement and the need for a 360-degree customer view to create seamless experiences.</w:t>
      </w:r>
      <w:r/>
    </w:p>
    <w:p>
      <w:pPr>
        <w:pStyle w:val="ListNumber"/>
        <w:spacing w:line="240" w:lineRule="auto"/>
        <w:ind w:left="720"/>
      </w:pPr>
      <w:r/>
      <w:hyperlink r:id="rId11">
        <w:r>
          <w:rPr>
            <w:color w:val="0000EE"/>
            <w:u w:val="single"/>
          </w:rPr>
          <w:t>https://www.braze.com/resources/articles/2024s-breakthrough-trends-for-customer-engagement</w:t>
        </w:r>
      </w:hyperlink>
      <w:r>
        <w:t xml:space="preserve"> - Details how AI and comprehensive data utilization can help bridge the gap between online and offline interactions and improve customer engagement.</w:t>
      </w:r>
      <w:r/>
    </w:p>
    <w:p>
      <w:pPr>
        <w:pStyle w:val="ListNumber"/>
        <w:spacing w:line="240" w:lineRule="auto"/>
        <w:ind w:left="720"/>
      </w:pPr>
      <w:r/>
      <w:hyperlink r:id="rId12">
        <w:r>
          <w:rPr>
            <w:color w:val="0000EE"/>
            <w:u w:val="single"/>
          </w:rPr>
          <w:t>https://www.sprinklr.com/blog/customer-engagement-strategies/</w:t>
        </w:r>
      </w:hyperlink>
      <w:r>
        <w:t xml:space="preserve"> - Illustrates the importance of qualitative insights alongside quantitative data in understanding complex customer decision-making processes.</w:t>
      </w:r>
      <w:r/>
    </w:p>
    <w:p>
      <w:pPr>
        <w:pStyle w:val="ListNumber"/>
        <w:spacing w:line="240" w:lineRule="auto"/>
        <w:ind w:left="720"/>
      </w:pPr>
      <w:r/>
      <w:hyperlink r:id="rId13">
        <w:r>
          <w:rPr>
            <w:color w:val="0000EE"/>
            <w:u w:val="single"/>
          </w:rPr>
          <w:t>https://bitly.com/blog/customer-engagement-trends/</w:t>
        </w:r>
      </w:hyperlink>
      <w:r>
        <w:t xml:space="preserve"> - Emphasizes the need for real-time feedback and understanding customer problems to improve engagement and reduce friction.</w:t>
      </w:r>
      <w:r/>
    </w:p>
    <w:p>
      <w:pPr>
        <w:pStyle w:val="ListNumber"/>
        <w:spacing w:line="240" w:lineRule="auto"/>
        <w:ind w:left="720"/>
      </w:pPr>
      <w:r/>
      <w:hyperlink r:id="rId14">
        <w:r>
          <w:rPr>
            <w:color w:val="0000EE"/>
            <w:u w:val="single"/>
          </w:rPr>
          <w:t>https://www.hashgrowth.org/articles/customer-engagement-a-comprehensive-guide-for-2024/</w:t>
        </w:r>
      </w:hyperlink>
      <w:r>
        <w:t xml:space="preserve"> - Highlights the role of first-party data and its impact on campaign optimization and lead quality, aligning with data protection regulations like GDPR.</w:t>
      </w:r>
      <w:r/>
    </w:p>
    <w:p>
      <w:pPr>
        <w:pStyle w:val="ListNumber"/>
        <w:spacing w:line="240" w:lineRule="auto"/>
        <w:ind w:left="720"/>
      </w:pPr>
      <w:r/>
      <w:hyperlink r:id="rId10">
        <w:r>
          <w:rPr>
            <w:color w:val="0000EE"/>
            <w:u w:val="single"/>
          </w:rPr>
          <w:t>https://www.moengage.com/blog/customer-engagement-strategies/</w:t>
        </w:r>
      </w:hyperlink>
      <w:r>
        <w:t xml:space="preserve"> - Supports the concept of unified revenue teams and the use of customer engagement platforms to address internal disconnections and data deficiencies.</w:t>
      </w:r>
      <w:r/>
    </w:p>
    <w:p>
      <w:pPr>
        <w:pStyle w:val="ListNumber"/>
        <w:spacing w:line="240" w:lineRule="auto"/>
        <w:ind w:left="720"/>
      </w:pPr>
      <w:r/>
      <w:hyperlink r:id="rId15">
        <w:r>
          <w:rPr>
            <w:color w:val="0000EE"/>
            <w:u w:val="single"/>
          </w:rPr>
          <w:t>https://www.thedrum.com/news/2024/11/26/how-can-marketers-fix-their-broken-buyer-journeys-2025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engage.com/blog/customer-engagement-strategies/" TargetMode="External"/><Relationship Id="rId11" Type="http://schemas.openxmlformats.org/officeDocument/2006/relationships/hyperlink" Target="https://www.braze.com/resources/articles/2024s-breakthrough-trends-for-customer-engagement" TargetMode="External"/><Relationship Id="rId12" Type="http://schemas.openxmlformats.org/officeDocument/2006/relationships/hyperlink" Target="https://www.sprinklr.com/blog/customer-engagement-strategies/" TargetMode="External"/><Relationship Id="rId13" Type="http://schemas.openxmlformats.org/officeDocument/2006/relationships/hyperlink" Target="https://bitly.com/blog/customer-engagement-trends/" TargetMode="External"/><Relationship Id="rId14" Type="http://schemas.openxmlformats.org/officeDocument/2006/relationships/hyperlink" Target="https://www.hashgrowth.org/articles/customer-engagement-a-comprehensive-guide-for-2024/" TargetMode="External"/><Relationship Id="rId15" Type="http://schemas.openxmlformats.org/officeDocument/2006/relationships/hyperlink" Target="https://www.thedrum.com/news/2024/11/26/how-can-marketers-fix-their-broken-buyer-journeys-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