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digital transformation landscape: A CIO's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Chief Innovation Officers (CIOs) are increasingly tasked with navigating an expansive landscape of decisions that aim to enhance workflow efficiency while controlling costs and fortifying service offerings through advanced digital tools. As businesses continue to embark on digital transformation journeys, the integration of new automation strategies and the selection of suitable technology platforms become crucial.</w:t>
      </w:r>
      <w:r/>
    </w:p>
    <w:p>
      <w:r/>
      <w:r>
        <w:t>A significant challenge for many CIOs is evaluating the offerings of different software vendors amidst current contractual obligations, which can complicate efforts to maximise the existing value of technology investments. A pertinent example of this is the choice between Microsoft 365 and Google Workspace, both of which provide a diverse range of features designed to enhance productivity and collaboration. The decision-making process in selecting the right platform is often not straightforward, as organisations weigh the benefits of each service against their specific operational needs.</w:t>
      </w:r>
      <w:r/>
    </w:p>
    <w:p>
      <w:r/>
      <w:r>
        <w:t>To optimise the use of existing platforms, experts recommend looking for bundling opportunities among features and removing unnecessary tools from the tech stack. This involves revisiting functionalities that can include communication tools, identity and access management, file storage, and even end-user computing hardware. Historical data analysis indicates that organisations may find as much as a 20% opportunity to reduce or harvest user licenses, enabling significant cost savings and maximisation of current tools.</w:t>
      </w:r>
      <w:r/>
    </w:p>
    <w:p>
      <w:r/>
      <w:r>
        <w:t>Understanding when to reevaluate technology contracts is also essential. While Google Workspace and Microsoft 365 may have similar pricing for standard user licences, a thorough examination of the overall technology stack—considering user profiles and employee mix—can reveal areas for savings. Microsoft’s modular approach to licensing allows businesses to tailor purchases more specifically to their needs, potentially leading to reduced costs, whilst emphasising that the migration costs associated with switching platforms can be considerable.</w:t>
      </w:r>
      <w:r/>
    </w:p>
    <w:p>
      <w:r/>
      <w:r>
        <w:t>Additionally, the contractual terms of service agreements warrant careful consideration. For instance, while Google offers both one-year and three-year contracts with similar pricing structures, the flexibility of a shorter agreement might impact discount opportunities. Conversely, Microsoft’s New Commerce Experience provides month-to-month commitments, which can be beneficial for seasonal businesses or those anticipating changes in staffing numbers.</w:t>
      </w:r>
      <w:r/>
    </w:p>
    <w:p>
      <w:r/>
      <w:r>
        <w:t>In the realm of cloud services, companies are encouraged to consolidate their spend across Google or Microsoft to strengthen their negotiating position. Notably, pricing for emerging AI technologies such as Microsoft Copilot and Google Gemini—integrated within their respective productivity tools—offers businesses robust capabilities to enhance team productivity. However, these systems come at an additional cost, often doubling the expenditure related to productivity licences, prompting a need for strategic selection of users for these enhancements.</w:t>
      </w:r>
      <w:r/>
    </w:p>
    <w:p>
      <w:r/>
      <w:r>
        <w:t>Both Microsoft and Google are currently structured to offer fixed per-user pricing for each AI module, leading CIOs to negotiate effectively to secure favourable terms on these advanced features. The nascent nature of these technologies means they are also leveraged during contract discussions to drive additional discount opportunities on core services.</w:t>
      </w:r>
      <w:r/>
    </w:p>
    <w:p>
      <w:r/>
      <w:r>
        <w:t>CIOs must therefore conduct a thorough analysis of current services before exploring new digital tools. A well-understood operational landscape, paired with judicious management of technology contracts, can significantly ease the procurement of necessary resources while avoiding unnecessary expenses. As the digital ecosystem continues to evolve, the role of the CIO will be pivotal in adapting business practices to harness the potential of automation and AI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https://www.theinnovationmode.com/the-innovation-blog/how-to-become-a-chief-innovation-officer-career-paths-skills-and-experiences</w:t>
        </w:r>
      </w:hyperlink>
      <w:r>
        <w:t xml:space="preserve"> - Corroborates the role of Chief Innovation Officers in navigating digital transformation and integrating new technologies to enhance business operations.</w:t>
      </w:r>
      <w:r/>
    </w:p>
    <w:p>
      <w:pPr>
        <w:pStyle w:val="ListNumber"/>
        <w:spacing w:line="240" w:lineRule="auto"/>
        <w:ind w:left="720"/>
      </w:pPr>
      <w:r/>
      <w:hyperlink r:id="rId11">
        <w:r>
          <w:rPr>
            <w:color w:val="0000EE"/>
            <w:u w:val="single"/>
          </w:rPr>
          <w:t>https://innosabi.com/blog/chief-innovation-officer/</w:t>
        </w:r>
      </w:hyperlink>
      <w:r>
        <w:t xml:space="preserve"> - Supports the responsibilities of CINOs in establishing innovation strategies, fostering a culture of innovation, and driving the execution of innovation initiatives.</w:t>
      </w:r>
      <w:r/>
    </w:p>
    <w:p>
      <w:pPr>
        <w:pStyle w:val="ListNumber"/>
        <w:spacing w:line="240" w:lineRule="auto"/>
        <w:ind w:left="720"/>
      </w:pPr>
      <w:r/>
      <w:hyperlink r:id="rId12">
        <w:r>
          <w:rPr>
            <w:color w:val="0000EE"/>
            <w:u w:val="single"/>
          </w:rPr>
          <w:t>https://www.netsuite.com.au/portal/au/resource/articles/business-strategy/cio-role-digital-transformation.shtml</w:t>
        </w:r>
      </w:hyperlink>
      <w:r>
        <w:t xml:space="preserve"> - Details the role of CIOs in digital transformation, including developing strategic plans, managing cultural change, and leading the integration of digital technologies.</w:t>
      </w:r>
      <w:r/>
    </w:p>
    <w:p>
      <w:pPr>
        <w:pStyle w:val="ListNumber"/>
        <w:spacing w:line="240" w:lineRule="auto"/>
        <w:ind w:left="720"/>
      </w:pPr>
      <w:r/>
      <w:hyperlink r:id="rId13">
        <w:r>
          <w:rPr>
            <w:color w:val="0000EE"/>
            <w:u w:val="single"/>
          </w:rPr>
          <w:t>https://www.huntclub.com/blog/chief-innovation-officer-job-description</w:t>
        </w:r>
      </w:hyperlink>
      <w:r>
        <w:t xml:space="preserve"> - Explains the duties of CIOs in fostering idea generation, sponsoring disruptive innovations, and developing team member skill sets, as well as advocating for change management.</w:t>
      </w:r>
      <w:r/>
    </w:p>
    <w:p>
      <w:pPr>
        <w:pStyle w:val="ListNumber"/>
        <w:spacing w:line="240" w:lineRule="auto"/>
        <w:ind w:left="720"/>
      </w:pPr>
      <w:r/>
      <w:hyperlink r:id="rId14">
        <w:r>
          <w:rPr>
            <w:color w:val="0000EE"/>
            <w:u w:val="single"/>
          </w:rPr>
          <w:t>https://www.theinnovationmode.com/the-innovation-blog/chief-innovation-officer-mission-and-responsibilities</w:t>
        </w:r>
      </w:hyperlink>
      <w:r>
        <w:t xml:space="preserve"> - Outlines the mission and responsibilities of CINOs, including empowering the company to innovate, establishing an effective opportunity discovery process, and setting the right culture of innovation.</w:t>
      </w:r>
      <w:r/>
    </w:p>
    <w:p>
      <w:pPr>
        <w:pStyle w:val="ListNumber"/>
        <w:spacing w:line="240" w:lineRule="auto"/>
        <w:ind w:left="720"/>
      </w:pPr>
      <w:r/>
      <w:hyperlink r:id="rId11">
        <w:r>
          <w:rPr>
            <w:color w:val="0000EE"/>
            <w:u w:val="single"/>
          </w:rPr>
          <w:t>https://innosabi.com/blog/chief-innovation-officer/</w:t>
        </w:r>
      </w:hyperlink>
      <w:r>
        <w:t xml:space="preserve"> - Highlights the importance of CINOs in identifying emerging trends and technologies and driving organizational growth through innovation.</w:t>
      </w:r>
      <w:r/>
    </w:p>
    <w:p>
      <w:pPr>
        <w:pStyle w:val="ListNumber"/>
        <w:spacing w:line="240" w:lineRule="auto"/>
        <w:ind w:left="720"/>
      </w:pPr>
      <w:r/>
      <w:hyperlink r:id="rId12">
        <w:r>
          <w:rPr>
            <w:color w:val="0000EE"/>
            <w:u w:val="single"/>
          </w:rPr>
          <w:t>https://www.netsuite.com.au/portal/au/resource/articles/business-strategy/cio-role-digital-transformation.shtml</w:t>
        </w:r>
      </w:hyperlink>
      <w:r>
        <w:t xml:space="preserve"> - Discusses the role of CIOs in managing technology contracts and negotiating favorable terms, especially in the context of digital transformation.</w:t>
      </w:r>
      <w:r/>
    </w:p>
    <w:p>
      <w:pPr>
        <w:pStyle w:val="ListNumber"/>
        <w:spacing w:line="240" w:lineRule="auto"/>
        <w:ind w:left="720"/>
      </w:pPr>
      <w:r/>
      <w:hyperlink r:id="rId13">
        <w:r>
          <w:rPr>
            <w:color w:val="0000EE"/>
            <w:u w:val="single"/>
          </w:rPr>
          <w:t>https://www.huntclub.com/blog/chief-innovation-officer-job-description</w:t>
        </w:r>
      </w:hyperlink>
      <w:r>
        <w:t xml:space="preserve"> - Mentions the need for CIOs to stay on top of new technology trends and market shifts to position the organization competitively.</w:t>
      </w:r>
      <w:r/>
    </w:p>
    <w:p>
      <w:pPr>
        <w:pStyle w:val="ListNumber"/>
        <w:spacing w:line="240" w:lineRule="auto"/>
        <w:ind w:left="720"/>
      </w:pPr>
      <w:r/>
      <w:hyperlink r:id="rId10">
        <w:r>
          <w:rPr>
            <w:color w:val="0000EE"/>
            <w:u w:val="single"/>
          </w:rPr>
          <w:t>https://www.theinnovationmode.com/the-innovation-blog/how-to-become-a-chief-innovation-officer-career-paths-skills-and-experiences</w:t>
        </w:r>
      </w:hyperlink>
      <w:r>
        <w:t xml:space="preserve"> - Emphasizes the importance of strategic thinking, technical fluency, and change management skills for CINOs in optimizing technology investments.</w:t>
      </w:r>
      <w:r/>
    </w:p>
    <w:p>
      <w:pPr>
        <w:pStyle w:val="ListNumber"/>
        <w:spacing w:line="240" w:lineRule="auto"/>
        <w:ind w:left="720"/>
      </w:pPr>
      <w:r/>
      <w:hyperlink r:id="rId11">
        <w:r>
          <w:rPr>
            <w:color w:val="0000EE"/>
            <w:u w:val="single"/>
          </w:rPr>
          <w:t>https://innosabi.com/blog/chief-innovation-officer/</w:t>
        </w:r>
      </w:hyperlink>
      <w:r>
        <w:t xml:space="preserve"> - Corroborates the need for CINOs to collaborate with cross-functional teams and align innovation efforts with the organization's overall objectives.</w:t>
      </w:r>
      <w:r/>
    </w:p>
    <w:p>
      <w:pPr>
        <w:pStyle w:val="ListNumber"/>
        <w:spacing w:line="240" w:lineRule="auto"/>
        <w:ind w:left="720"/>
      </w:pPr>
      <w:r/>
      <w:hyperlink r:id="rId12">
        <w:r>
          <w:rPr>
            <w:color w:val="0000EE"/>
            <w:u w:val="single"/>
          </w:rPr>
          <w:t>https://www.netsuite.com.au/portal/au/resource/articles/business-strategy/cio-role-digital-transformation.shtml</w:t>
        </w:r>
      </w:hyperlink>
      <w:r>
        <w:t xml:space="preserve"> - Supports the idea that CIOs must conduct thorough analyses of current services before exploring new digital tools to avoid unnecessary expenses.</w:t>
      </w:r>
      <w:r/>
    </w:p>
    <w:p>
      <w:pPr>
        <w:pStyle w:val="ListNumber"/>
        <w:spacing w:line="240" w:lineRule="auto"/>
        <w:ind w:left="720"/>
      </w:pPr>
      <w:r/>
      <w:hyperlink r:id="rId15">
        <w:r>
          <w:rPr>
            <w:color w:val="0000EE"/>
            <w:u w:val="single"/>
          </w:rPr>
          <w:t>https://news.google.com/rss/articles/CBMimwFBVV95cUxQVFItWmltNFRZelFOalFlS1E3SW85RjY2RGNSdXVFVWw4Q3gwLWdNaTdzSnAwVU44UDBrMUpQakdrYTY1eXA3LWFpRzI0RnRRVHpPbVd5blgtUExFSzlZVWhZMjhrc3Y2S2lON2RjZnF0UkNfSm9kNjBMNThaMUN3aWozNDJWSHd0dHdfQThmbldvTlhhcjVvX1Nx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novationmode.com/the-innovation-blog/how-to-become-a-chief-innovation-officer-career-paths-skills-and-experiences" TargetMode="External"/><Relationship Id="rId11" Type="http://schemas.openxmlformats.org/officeDocument/2006/relationships/hyperlink" Target="https://innosabi.com/blog/chief-innovation-officer/" TargetMode="External"/><Relationship Id="rId12" Type="http://schemas.openxmlformats.org/officeDocument/2006/relationships/hyperlink" Target="https://www.netsuite.com.au/portal/au/resource/articles/business-strategy/cio-role-digital-transformation.shtml" TargetMode="External"/><Relationship Id="rId13" Type="http://schemas.openxmlformats.org/officeDocument/2006/relationships/hyperlink" Target="https://www.huntclub.com/blog/chief-innovation-officer-job-description" TargetMode="External"/><Relationship Id="rId14" Type="http://schemas.openxmlformats.org/officeDocument/2006/relationships/hyperlink" Target="https://www.theinnovationmode.com/the-innovation-blog/chief-innovation-officer-mission-and-responsibilities" TargetMode="External"/><Relationship Id="rId15" Type="http://schemas.openxmlformats.org/officeDocument/2006/relationships/hyperlink" Target="https://news.google.com/rss/articles/CBMimwFBVV95cUxQVFItWmltNFRZelFOalFlS1E3SW85RjY2RGNSdXVFVWw4Q3gwLWdNaTdzSnAwVU44UDBrMUpQakdrYTY1eXA3LWFpRzI0RnRRVHpPbVd5blgtUExFSzlZVWhZMjhrc3Y2S2lON2RjZnF0UkNfSm9kNjBMNThaMUN3aWozNDJWSHd0dHdfQThmbldvTlhhcjVvX1Nx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