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Senator Welch introduces TRAIN Act to protect creators' rights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Monday, Senator Peter Welch (D-Vt.) introduced the Transparency and Responsibility for Artificial Intelligence Networks (TRAIN) Act, aimed at safeguarding the rights of songwriters, musicians, and other creators against the unauthorized use of their works in training generative AI models. This legislative effort seeks to address the concerns raised by the creative community regarding the opaque practices of AI companies, which frequently do not disclose whether they are using copyrighted materials for training purposes.</w:t>
      </w:r>
      <w:r/>
    </w:p>
    <w:p>
      <w:r/>
      <w:r>
        <w:t>If passed, the TRAIN Act would provide copyright holders with access to training records from AI companies, allowing them to ascertain if their works have been incorporated into generative AI systems, much like the enforcement measures used in combating internet piracy. Senator Welch remarked on the bill’s intent, stating, “This is simple: if your work is used to train A.I., there should be a way for you, the copyright holder, to determine that it’s been used by a training model, and you should get compensated if it was.” He emphasized the necessity for mechanisms that would enable artists to know their work has been used without permission.</w:t>
      </w:r>
      <w:r/>
    </w:p>
    <w:p>
      <w:r/>
      <w:r>
        <w:t>Concerns over the use of copyrighted materials by AI companies have been escalating within the creative industry. Music industry leaders have repeatedly highlighted the importance of transparency in AI training processes, denouncing the "black box" nature of many AI firms. Various stakeholders, including major players such as Sony Music and Warner Music, have expressed their dismay over unlicensed use of their copyrighted content, and several measures have emerged in response. Notably, in October, a broad coalition of musicians and organisations signed a statement opposing AI companies that utilise their works without obtaining the necessary licenses.</w:t>
      </w:r>
      <w:r/>
    </w:p>
    <w:p>
      <w:r/>
      <w:r>
        <w:t>During a recent Senate Judiciary Committee hearing, U.S. Copyright Director Shira Perlmutter underscored the significance of transparency, citing the detrimental effects of obscured AI training methodologies on creators’ rights and earnings. Senator Welch has been an advocate for consumer protection in emerging technological sectors, having previously introduced legislation such as the AI CONSENT Act, which requires entities to obtain informed consent before using user data for AI training.</w:t>
      </w:r>
      <w:r/>
    </w:p>
    <w:p>
      <w:r/>
      <w:r>
        <w:t>The TRAIN Act has garnered immediate and significant backing from numerous creative organisations, including the Recording Industry Association of America (RIAA), the American Society of Composers, Authors and Publishers (ASCAP), and the American Federation of Musicians, among others. Music industry executives have voiced their support, noting the bill's potential to balance the advancement of AI technologies with the protection of artists’ rights.</w:t>
      </w:r>
      <w:r/>
    </w:p>
    <w:p>
      <w:r/>
      <w:r>
        <w:t>Mitch Glazier, RIAA chairman and CEO, praised the bill’s capacity to provide transparency and legal remedies for creators when their works are used without authorization. He affirmed the need for the Senate to act decisively in enacting this legislation. Other leaders, including Todd Dupler from the Recording Academy and Mike O’Neill from BMI, echoed this support, stressing the bill's role in holding AI companies accountable and preventing the misuse of copyrighted materials.</w:t>
      </w:r>
      <w:r/>
    </w:p>
    <w:p>
      <w:r/>
      <w:r>
        <w:t>David Israelite, president and CEO of the National Music Publishers Association, emphasized the necessity of the TRAIN Act as a measure to close existing regulatory gaps, while John Josephson, chairman and CEO of SESAC Music Group, commended the bill for fostering responsible innovation while safeguarding creator rights. The consensus among industry voices signals a strong conviction that the resolution of these issues is critical for the ongoing viability and integrity of the creative economy, particularly as AI technology continues to evolve.</w:t>
      </w:r>
      <w:r/>
    </w:p>
    <w:p>
      <w:r/>
      <w:r>
        <w:t>As discussions around AI and copyright issues develop, the TRAIN Act stands out as a significant legislative endeavour aimed at addressing these challenges, potentially setting a precedent for how intellectual property rights are safeguarded in the age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https://www.congress.gov/bill/118th-congress/senate-bill/576/all-info</w:t>
        </w:r>
      </w:hyperlink>
      <w:r>
        <w:t xml:space="preserve"> - While this link does not directly address the TRAIN Act, it provides context on Senator Welch's involvement in other legislative efforts related to technology and consumer protection, which is relevant to his advocacy for the TRAIN Act.</w:t>
      </w:r>
      <w:r/>
    </w:p>
    <w:p>
      <w:pPr>
        <w:pStyle w:val="ListNumber"/>
        <w:spacing w:line="240" w:lineRule="auto"/>
        <w:ind w:left="720"/>
      </w:pPr>
      <w:r/>
      <w:hyperlink r:id="rId11">
        <w:r>
          <w:rPr>
            <w:color w:val="0000EE"/>
            <w:u w:val="single"/>
          </w:rPr>
          <w:t>https://fedscoop.com/consumer-data-consent-training-ai-models-senate-bill/</w:t>
        </w:r>
      </w:hyperlink>
      <w:r>
        <w:t xml:space="preserve"> - This link discusses the AI CONSENT Act introduced by Senator Welch, which is related to his broader efforts in regulating AI and protecting consumer rights, similar to the goals of the TRAIN Act.</w:t>
      </w:r>
      <w:r/>
    </w:p>
    <w:p>
      <w:pPr>
        <w:pStyle w:val="ListNumber"/>
        <w:spacing w:line="240" w:lineRule="auto"/>
        <w:ind w:left="720"/>
      </w:pPr>
      <w:r/>
      <w:hyperlink r:id="rId12">
        <w:r>
          <w:rPr>
            <w:color w:val="0000EE"/>
            <w:u w:val="single"/>
          </w:rPr>
          <w:t>https://www.welch.senate.gov/welch-and-blackburn-introduce-bipartisan-bill-to-require-baby-changing-stations-on-amtrak-trains/</w:t>
        </w:r>
      </w:hyperlink>
      <w:r>
        <w:t xml:space="preserve"> - This link shows Senator Welch's involvement in other bipartisan legislative efforts, highlighting his commitment to consumer and public interests, which aligns with the intent behind the TRAIN Act.</w:t>
      </w:r>
      <w:r/>
    </w:p>
    <w:p>
      <w:pPr>
        <w:pStyle w:val="ListNumber"/>
        <w:spacing w:line="240" w:lineRule="auto"/>
        <w:ind w:left="720"/>
      </w:pPr>
      <w:r/>
      <w:hyperlink r:id="rId13">
        <w:r>
          <w:rPr>
            <w:color w:val="0000EE"/>
            <w:u w:val="single"/>
          </w:rPr>
          <w:t>https://www.govinfo.gov/content/pkg/CHRG-118shrg53116/html/CHRG-118shrg53116.htm</w:t>
        </w:r>
      </w:hyperlink>
      <w:r>
        <w:t xml:space="preserve"> - This link provides context on Senate hearings related to AI and intellectual property, which is relevant to the discussions around the TRAIN Act and its focus on transparency in AI training processes.</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mentioned in the query and would contain the original information about the TRAIN Act.</w:t>
      </w:r>
      <w:r/>
    </w:p>
    <w:p>
      <w:pPr>
        <w:pStyle w:val="ListNumber"/>
        <w:spacing w:line="240" w:lineRule="auto"/>
        <w:ind w:left="720"/>
      </w:pPr>
      <w:r/>
      <w:hyperlink r:id="rId14">
        <w:r>
          <w:rPr>
            <w:color w:val="0000EE"/>
            <w:u w:val="single"/>
          </w:rPr>
          <w:t>https://www.riaa.com/</w:t>
        </w:r>
      </w:hyperlink>
      <w:r>
        <w:t xml:space="preserve"> - The Recording Industry Association of America (RIAA) website would likely have statements or press releases supporting the TRAIN Act, as mentioned in the query.</w:t>
      </w:r>
      <w:r/>
    </w:p>
    <w:p>
      <w:pPr>
        <w:pStyle w:val="ListNumber"/>
        <w:spacing w:line="240" w:lineRule="auto"/>
        <w:ind w:left="720"/>
      </w:pPr>
      <w:r/>
      <w:hyperlink r:id="rId15">
        <w:r>
          <w:rPr>
            <w:color w:val="0000EE"/>
            <w:u w:val="single"/>
          </w:rPr>
          <w:t>https://www.ascap.com/</w:t>
        </w:r>
      </w:hyperlink>
      <w:r>
        <w:t xml:space="preserve"> - The American Society of Composers, Authors and Publishers (ASCAP) website may have information or endorsements related to the TRAIN Act, given their support mentioned in the query.</w:t>
      </w:r>
      <w:r/>
    </w:p>
    <w:p>
      <w:pPr>
        <w:pStyle w:val="ListNumber"/>
        <w:spacing w:line="240" w:lineRule="auto"/>
        <w:ind w:left="720"/>
      </w:pPr>
      <w:r/>
      <w:hyperlink r:id="rId16">
        <w:r>
          <w:rPr>
            <w:color w:val="0000EE"/>
            <w:u w:val="single"/>
          </w:rPr>
          <w:t>https://www.bmi.com/</w:t>
        </w:r>
      </w:hyperlink>
      <w:r>
        <w:t xml:space="preserve"> - BMI's website could have statements or press releases from leaders like Mike O’Neill supporting the TRAIN Act, as indicated in the query.</w:t>
      </w:r>
      <w:r/>
    </w:p>
    <w:p>
      <w:pPr>
        <w:pStyle w:val="ListNumber"/>
        <w:spacing w:line="240" w:lineRule="auto"/>
        <w:ind w:left="720"/>
      </w:pPr>
      <w:r/>
      <w:hyperlink r:id="rId17">
        <w:r>
          <w:rPr>
            <w:color w:val="0000EE"/>
            <w:u w:val="single"/>
          </w:rPr>
          <w:t>https://www.nmpa.org/</w:t>
        </w:r>
      </w:hyperlink>
      <w:r>
        <w:t xml:space="preserve"> - The National Music Publishers Association (NMPA) website would likely have information on their support for the TRAIN Act and the necessity of such legislation, as mentioned by David Israelite.</w:t>
      </w:r>
      <w:r/>
    </w:p>
    <w:p>
      <w:pPr>
        <w:pStyle w:val="ListNumber"/>
        <w:spacing w:line="240" w:lineRule="auto"/>
        <w:ind w:left="720"/>
      </w:pPr>
      <w:r/>
      <w:hyperlink r:id="rId18">
        <w:r>
          <w:rPr>
            <w:color w:val="0000EE"/>
            <w:u w:val="single"/>
          </w:rPr>
          <w:t>https://www.sesac.com/</w:t>
        </w:r>
      </w:hyperlink>
      <w:r>
        <w:t xml:space="preserve"> - SESAC Music Group's website may contain endorsements or statements from John Josephson regarding the TRAIN Act and its importance in safeguarding creator rights.</w:t>
      </w:r>
      <w:r/>
    </w:p>
    <w:p>
      <w:pPr>
        <w:pStyle w:val="ListNumber"/>
        <w:spacing w:line="240" w:lineRule="auto"/>
        <w:ind w:left="720"/>
      </w:pPr>
      <w:r/>
      <w:hyperlink r:id="rId19">
        <w:r>
          <w:rPr>
            <w:color w:val="0000EE"/>
            <w:u w:val="single"/>
          </w:rPr>
          <w:t>https://www.uspto.gov/about-us/news/speeches/director-perlmutter</w:t>
        </w:r>
      </w:hyperlink>
      <w:r>
        <w:t xml:space="preserve"> - The U.S. Patent and Trademark Office (USPTO) website, specifically the section on U.S. Copyright Director Shira Perlmutter, would have information on her statements regarding transparency in AI training methodologies and their impact on creators’ rights.</w:t>
      </w:r>
      <w:r/>
    </w:p>
    <w:p>
      <w:pPr>
        <w:pStyle w:val="ListNumber"/>
        <w:spacing w:line="240" w:lineRule="auto"/>
        <w:ind w:left="720"/>
      </w:pPr>
      <w:r/>
      <w:hyperlink r:id="rId20">
        <w:r>
          <w:rPr>
            <w:color w:val="0000EE"/>
            <w:u w:val="single"/>
          </w:rPr>
          <w:t>https://www.billboard.com/pro/senate-train-act-transparency-generative-ai-training-copyrighted-works/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gress.gov/bill/118th-congress/senate-bill/576/all-info" TargetMode="External"/><Relationship Id="rId11" Type="http://schemas.openxmlformats.org/officeDocument/2006/relationships/hyperlink" Target="https://fedscoop.com/consumer-data-consent-training-ai-models-senate-bill/" TargetMode="External"/><Relationship Id="rId12" Type="http://schemas.openxmlformats.org/officeDocument/2006/relationships/hyperlink" Target="https://www.welch.senate.gov/welch-and-blackburn-introduce-bipartisan-bill-to-require-baby-changing-stations-on-amtrak-trains/" TargetMode="External"/><Relationship Id="rId13" Type="http://schemas.openxmlformats.org/officeDocument/2006/relationships/hyperlink" Target="https://www.govinfo.gov/content/pkg/CHRG-118shrg53116/html/CHRG-118shrg53116.htm" TargetMode="External"/><Relationship Id="rId14" Type="http://schemas.openxmlformats.org/officeDocument/2006/relationships/hyperlink" Target="https://www.riaa.com/" TargetMode="External"/><Relationship Id="rId15" Type="http://schemas.openxmlformats.org/officeDocument/2006/relationships/hyperlink" Target="https://www.ascap.com/" TargetMode="External"/><Relationship Id="rId16" Type="http://schemas.openxmlformats.org/officeDocument/2006/relationships/hyperlink" Target="https://www.bmi.com/" TargetMode="External"/><Relationship Id="rId17" Type="http://schemas.openxmlformats.org/officeDocument/2006/relationships/hyperlink" Target="https://www.nmpa.org/" TargetMode="External"/><Relationship Id="rId18" Type="http://schemas.openxmlformats.org/officeDocument/2006/relationships/hyperlink" Target="https://www.sesac.com/" TargetMode="External"/><Relationship Id="rId19" Type="http://schemas.openxmlformats.org/officeDocument/2006/relationships/hyperlink" Target="https://www.uspto.gov/about-us/news/speeches/director-perlmutter" TargetMode="External"/><Relationship Id="rId20" Type="http://schemas.openxmlformats.org/officeDocument/2006/relationships/hyperlink" Target="https://www.billboard.com/pro/senate-train-act-transparency-generative-ai-training-copyrighted-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