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The future of social media: Prosocial platforms and the shift towards empathy</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t>The landscape of social media is poised for significant transformation by 2025, as emerging concepts like “prosocial media” are gaining traction. This evolution seeks to reshape the way users engage with digital content, focusing on fostering empathy and inclusivity rather than simply maximising user engagement through sensationalism.</w:t>
      </w:r>
      <w:r/>
    </w:p>
    <w:p>
      <w:r/>
      <w:r>
        <w:t>Currently, many social media platforms operate on algorithms that prioritise engagement at the cost of nurturing constructive discourse. Often, this results in the amplification of inflammatory content, which can lead to a culture of surveillance and manipulation. However, the rise of prosocial media proposes a shift in this paradigm, encouraging platforms to empower voices while fostering a culture of understanding.</w:t>
      </w:r>
      <w:r/>
    </w:p>
    <w:p>
      <w:r/>
      <w:r>
        <w:t>Central to this initiative is the collaborative action against misinformation, which is increasingly critical in today’s digital environment. Existing tools such as Community Notes on X.com and YouTube have made strides in allowing users to contextualise potentially misleading information. Recent studies highlighted that Community Notes significantly reduced the sharing of misleading posts, with documented decreases in retweets and an increased likelihood of users deleting their harmful tweets.</w:t>
      </w:r>
      <w:r/>
    </w:p>
    <w:p>
      <w:r/>
      <w:r>
        <w:t>Moreover, innovations like Taiwan's Cofacts platform illustrate the potential of community-driven fact-checking. Since its inception in 2017, Cofacts has effectively equipped citizens to address misinformation within private groups, demonstrating efficiency comparable to professional fact-checking entities. The expansion of such initiatives into other regions, such as Thailand in 2019, showcases the growing international commitment to combating misinformation.</w:t>
      </w:r>
      <w:r/>
    </w:p>
    <w:p>
      <w:r/>
      <w:r>
        <w:t>The conversation around prosocial media also brings attention to the concentration of power among major tech companies. By adopting decentralised social networking protocols, the movement seeks to democratise content curation, allowing information to flow between various platforms. For example, Meta’s Threads has recently integrated with the Fediverse, enabling cross-platform interactivity with communities on Mastodon and Wordpress. Additionally, the launch of Bluesky in February 2024, backed by Twitter founder Jack Dorsey, signifies continued investment in decentralisation.</w:t>
      </w:r>
      <w:r/>
    </w:p>
    <w:p>
      <w:r/>
      <w:r>
        <w:t>User preferences are shifting as research indicates that individuals on platforms like Mastodon value control over their data, steering them away from traditional social media experiences dominated by data mining practices. This trend underscores an increasing desire for digital autonomy and the formation of interconnected local communities.</w:t>
      </w:r>
      <w:r/>
    </w:p>
    <w:p>
      <w:r/>
      <w:r>
        <w:t>Looking ahead, the design of digital platforms is set to evolve significantly, driven by advancements in artificial intelligence. By utilising AI systems to promote understanding and dialogue, social media can transition away from conflict-driven engagement. Research from Stanford University and Jigsaw indicates that employing AI to evaluate social media posts based on values such as compassion and curiosity can diminish animosity among users significantly.</w:t>
      </w:r>
      <w:r/>
    </w:p>
    <w:p>
      <w:r/>
      <w:r>
        <w:t>As a result, the next several years promise to be transformative for the social media landscape. The anticipated emergence of prosocial media platforms in 2025 will aim to bridge divides, emphasising shared values and connections over discord. This evolving digital ecosystem may not only reshape user engagement but also redefine the broader nature of online interactions.</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https://www.jcu.edu.sg/news/releases/how-social-media-can-influence-prosocial-behaviour</w:t>
        </w:r>
      </w:hyperlink>
      <w:r>
        <w:t xml:space="preserve"> - Corroborates the influence of social media on prosocial behavior, including the role of likes, comments, and emotional messaging in fostering positive actions.</w:t>
      </w:r>
      <w:r/>
    </w:p>
    <w:p>
      <w:pPr>
        <w:pStyle w:val="ListNumber"/>
        <w:spacing w:line="240" w:lineRule="auto"/>
        <w:ind w:left="720"/>
      </w:pPr>
      <w:r/>
      <w:hyperlink r:id="rId11">
        <w:r>
          <w:rPr>
            <w:color w:val="0000EE"/>
            <w:u w:val="single"/>
          </w:rPr>
          <w:t>https://www.sciencedirect.com/topics/social-sciences/prosocial-behavior</w:t>
        </w:r>
      </w:hyperlink>
      <w:r>
        <w:t xml:space="preserve"> - Provides an overview of prosocial behavior, including its definition and the impact of media on such behaviors, particularly in children.</w:t>
      </w:r>
      <w:r/>
    </w:p>
    <w:p>
      <w:pPr>
        <w:pStyle w:val="ListNumber"/>
        <w:spacing w:line="240" w:lineRule="auto"/>
        <w:ind w:left="720"/>
      </w:pPr>
      <w:r/>
      <w:hyperlink r:id="rId12">
        <w:r>
          <w:rPr>
            <w:color w:val="0000EE"/>
            <w:u w:val="single"/>
          </w:rPr>
          <w:t>https://www.tandfonline.com/doi/full/10.1080/01973533.2024.2342396</w:t>
        </w:r>
      </w:hyperlink>
      <w:r>
        <w:t xml:space="preserve"> - Supports the systematic review on the influence of social media on emerging adults' prosocial behaviors.</w:t>
      </w:r>
      <w:r/>
    </w:p>
    <w:p>
      <w:pPr>
        <w:pStyle w:val="ListNumber"/>
        <w:spacing w:line="240" w:lineRule="auto"/>
        <w:ind w:left="720"/>
      </w:pPr>
      <w:r/>
      <w:hyperlink r:id="rId13">
        <w:r>
          <w:rPr>
            <w:color w:val="0000EE"/>
            <w:u w:val="single"/>
          </w:rPr>
          <w:t>https://www.cambridge.org/core/books/cambridge-handbook-of-prosociality/prosocial-media/52CE54664414917D76C3971BF86C6E95</w:t>
        </w:r>
      </w:hyperlink>
      <w:r>
        <w:t xml:space="preserve"> - Defines prosocial media content and its role in promoting positive social interactions and kindness.</w:t>
      </w:r>
      <w:r/>
    </w:p>
    <w:p>
      <w:pPr>
        <w:pStyle w:val="ListNumber"/>
        <w:spacing w:line="240" w:lineRule="auto"/>
        <w:ind w:left="720"/>
      </w:pPr>
      <w:r/>
      <w:hyperlink r:id="rId14">
        <w:r>
          <w:rPr>
            <w:color w:val="0000EE"/>
            <w:u w:val="single"/>
          </w:rPr>
          <w:t>https://www.researchgate.net/publication/258128202_Effects_of_Prosocial_Media_on_Social_Behavior_When_and_Why_Does_Media_Exposure_Affect_Helping_and_Aggression</w:t>
        </w:r>
      </w:hyperlink>
      <w:r>
        <w:t xml:space="preserve"> - Discusses the effects of prosocial media on social behavior, including when and why media exposure affects helping and aggression.</w:t>
      </w:r>
      <w:r/>
    </w:p>
    <w:p>
      <w:pPr>
        <w:pStyle w:val="ListNumber"/>
        <w:spacing w:line="240" w:lineRule="auto"/>
        <w:ind w:left="720"/>
      </w:pPr>
      <w:r/>
      <w:hyperlink r:id="rId15">
        <w:r>
          <w:rPr>
            <w:color w:val="0000EE"/>
            <w:u w:val="single"/>
          </w:rPr>
          <w:t>https://help.x.com/en/articles/4406544-community-notes</w:t>
        </w:r>
      </w:hyperlink>
      <w:r>
        <w:t xml:space="preserve"> - Explains the function of Community Notes on X.com and its impact on reducing the sharing of misleading information.</w:t>
      </w:r>
      <w:r/>
    </w:p>
    <w:p>
      <w:pPr>
        <w:pStyle w:val="ListNumber"/>
        <w:spacing w:line="240" w:lineRule="auto"/>
        <w:ind w:left="720"/>
      </w:pPr>
      <w:r/>
      <w:hyperlink r:id="rId16">
        <w:r>
          <w:rPr>
            <w:color w:val="0000EE"/>
            <w:u w:val="single"/>
          </w:rPr>
          <w:t>https://cofacts.org/</w:t>
        </w:r>
      </w:hyperlink>
      <w:r>
        <w:t xml:space="preserve"> - Details the community-driven fact-checking platform Cofacts and its effectiveness in addressing misinformation.</w:t>
      </w:r>
      <w:r/>
    </w:p>
    <w:p>
      <w:pPr>
        <w:pStyle w:val="ListNumber"/>
        <w:spacing w:line="240" w:lineRule="auto"/>
        <w:ind w:left="720"/>
      </w:pPr>
      <w:r/>
      <w:hyperlink r:id="rId17">
        <w:r>
          <w:rPr>
            <w:color w:val="0000EE"/>
            <w:u w:val="single"/>
          </w:rPr>
          <w:t>https://mastodon.social/about</w:t>
        </w:r>
      </w:hyperlink>
      <w:r>
        <w:t xml:space="preserve"> - Describes Mastodon and its decentralized social networking protocol, which allows for cross-platform interactivity and user control over data.</w:t>
      </w:r>
      <w:r/>
    </w:p>
    <w:p>
      <w:pPr>
        <w:pStyle w:val="ListNumber"/>
        <w:spacing w:line="240" w:lineRule="auto"/>
        <w:ind w:left="720"/>
      </w:pPr>
      <w:r/>
      <w:hyperlink r:id="rId18">
        <w:r>
          <w:rPr>
            <w:color w:val="0000EE"/>
            <w:u w:val="single"/>
          </w:rPr>
          <w:t>https://bluesky.social/</w:t>
        </w:r>
      </w:hyperlink>
      <w:r>
        <w:t xml:space="preserve"> - Provides information on Bluesky, a decentralized social media platform backed by Twitter founder Jack Dorsey, highlighting its role in decentralization efforts.</w:t>
      </w:r>
      <w:r/>
    </w:p>
    <w:p>
      <w:pPr>
        <w:pStyle w:val="ListNumber"/>
        <w:spacing w:line="240" w:lineRule="auto"/>
        <w:ind w:left="720"/>
      </w:pPr>
      <w:r/>
      <w:hyperlink r:id="rId19">
        <w:r>
          <w:rPr>
            <w:color w:val="0000EE"/>
            <w:u w:val="single"/>
          </w:rPr>
          <w:t>https://jigsaw.google/projects/community-guidelines-enforcement/</w:t>
        </w:r>
      </w:hyperlink>
      <w:r>
        <w:t xml:space="preserve"> - Explains Jigsaw's initiatives in using AI to evaluate social media posts based on values such as compassion and curiosity to reduce animosity among users.</w:t>
      </w:r>
      <w:r/>
    </w:p>
    <w:p>
      <w:pPr>
        <w:pStyle w:val="ListNumber"/>
        <w:spacing w:line="240" w:lineRule="auto"/>
        <w:ind w:left="720"/>
      </w:pPr>
      <w:r/>
      <w:hyperlink r:id="rId20">
        <w:r>
          <w:rPr>
            <w:color w:val="0000EE"/>
            <w:u w:val="single"/>
          </w:rPr>
          <w:t>https://ai.stanford.edu/news/stanford-researchers-develop-ai-systems-promote-understanding-dialogue-social-media</w:t>
        </w:r>
      </w:hyperlink>
      <w:r>
        <w:t xml:space="preserve"> - Supports the research from Stanford University on using AI systems to promote understanding and dialogue on social media, reducing conflict-driven engagement.</w:t>
      </w:r>
      <w:r/>
    </w:p>
    <w:p>
      <w:pPr>
        <w:pStyle w:val="ListNumber"/>
        <w:spacing w:line="240" w:lineRule="auto"/>
        <w:ind w:left="720"/>
      </w:pPr>
      <w:r/>
      <w:hyperlink r:id="rId21">
        <w:r>
          <w:rPr>
            <w:color w:val="0000EE"/>
            <w:u w:val="single"/>
          </w:rPr>
          <w:t>https://www.wired.com/story/prosocial-media-social-networks-discourse-decentralization/</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www.jcu.edu.sg/news/releases/how-social-media-can-influence-prosocial-behaviour" TargetMode="External"/><Relationship Id="rId11" Type="http://schemas.openxmlformats.org/officeDocument/2006/relationships/hyperlink" Target="https://www.sciencedirect.com/topics/social-sciences/prosocial-behavior" TargetMode="External"/><Relationship Id="rId12" Type="http://schemas.openxmlformats.org/officeDocument/2006/relationships/hyperlink" Target="https://www.tandfonline.com/doi/full/10.1080/01973533.2024.2342396" TargetMode="External"/><Relationship Id="rId13" Type="http://schemas.openxmlformats.org/officeDocument/2006/relationships/hyperlink" Target="https://www.cambridge.org/core/books/cambridge-handbook-of-prosociality/prosocial-media/52CE54664414917D76C3971BF86C6E95" TargetMode="External"/><Relationship Id="rId14" Type="http://schemas.openxmlformats.org/officeDocument/2006/relationships/hyperlink" Target="https://www.researchgate.net/publication/258128202_Effects_of_Prosocial_Media_on_Social_Behavior_When_and_Why_Does_Media_Exposure_Affect_Helping_and_Aggression" TargetMode="External"/><Relationship Id="rId15" Type="http://schemas.openxmlformats.org/officeDocument/2006/relationships/hyperlink" Target="https://help.x.com/en/articles/4406544-community-notes" TargetMode="External"/><Relationship Id="rId16" Type="http://schemas.openxmlformats.org/officeDocument/2006/relationships/hyperlink" Target="https://cofacts.org/" TargetMode="External"/><Relationship Id="rId17" Type="http://schemas.openxmlformats.org/officeDocument/2006/relationships/hyperlink" Target="https://mastodon.social/about" TargetMode="External"/><Relationship Id="rId18" Type="http://schemas.openxmlformats.org/officeDocument/2006/relationships/hyperlink" Target="https://bluesky.social/" TargetMode="External"/><Relationship Id="rId19" Type="http://schemas.openxmlformats.org/officeDocument/2006/relationships/hyperlink" Target="https://jigsaw.google/projects/community-guidelines-enforcement/" TargetMode="External"/><Relationship Id="rId20" Type="http://schemas.openxmlformats.org/officeDocument/2006/relationships/hyperlink" Target="https://ai.stanford.edu/news/stanford-researchers-develop-ai-systems-promote-understanding-dialogue-social-media" TargetMode="External"/><Relationship Id="rId21" Type="http://schemas.openxmlformats.org/officeDocument/2006/relationships/hyperlink" Target="https://www.wired.com/story/prosocial-media-social-networks-discourse-decentralization/"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