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shift towards data-driven rostering in the UK's social care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social care sector in the UK is experiencing a significant shift towards digital transformation, prompted by government initiatives and the pressing need to address workforce challenges. As part of this evolution, data-driven rostering systems are emerging as vital tools to enhance operational efficiency, reduce employee turnover, and improve the quality of care provided to service users.</w:t>
      </w:r>
      <w:r/>
    </w:p>
    <w:p>
      <w:r/>
      <w:r>
        <w:t xml:space="preserve">Recent reports highlight that although many care providers are moving towards digital care records—aiming for 80% implementation by March 2025—only 30% of these providers remain entirely dependent on paper-based documentation. This transition is crucial as care leaders strive for improved work-life balance, reduced burnout, and stronger relationships within the workforce. A report indicated that 86% of social workers are experiencing work-related stress, with 62% reporting significant impacts on their mental health. Alarmingly, half of those surveyed are considering leaving the profession entirely. </w:t>
      </w:r>
      <w:r/>
    </w:p>
    <w:p>
      <w:r/>
      <w:r>
        <w:t>The ramifications of this crisis reach beyond just the workforce. Age UK's findings reveal that approximately 2 million individuals aged 65 and older have unmet care needs, highlighting the urgent need for improved community-based support. Additionally, Mencap's "Why We Care Report" noted that a significant number of learning disability support workers have exited the sector.</w:t>
      </w:r>
      <w:r/>
    </w:p>
    <w:p>
      <w:r/>
      <w:r>
        <w:t>Data-driven rostering systems are positioned as a remedy to these challenges. By integrating rostering with care management platforms, organisations can utilise essential features like data-driven matching, which ensures that staff members are matched to service users based on their familiarity and established relationships. This approach not only streamlines administrative duties for managers but also facilitates quick adjustments to service delivery in response to fluctuating staffing levels or user requirements.</w:t>
      </w:r>
      <w:r/>
    </w:p>
    <w:p>
      <w:r/>
      <w:r>
        <w:t>Care leaders aiming to implement effective rostering systems should consider several factors to enhance person-centred care. This includes ensuring that caregivers possess the requisite skills for specific service user needs, maintaining consistency with caregiver assignments to foster trust, and encouraging continuity by prioritising care relationships.</w:t>
      </w:r>
      <w:r/>
    </w:p>
    <w:p>
      <w:r/>
      <w:r>
        <w:t>Moreover, the turnover rate in the adult social care sector is notably high, peaking at 28.3% in 2022/23—more than double the average for other sectors. By prioritising staff wellbeing and enforcing balanced workloads, organisations can take proactive measures to mitigate burnout and retention issues among their workforce. Strategies such as offering flexible shift patterns, providing advance schedules, and promoting regular breaks are essential components for enhancing job satisfaction and promoting a healthier work environment.</w:t>
      </w:r>
      <w:r/>
    </w:p>
    <w:p>
      <w:r/>
      <w:r>
        <w:t>For successful implementation of data-driven rostering, care leaders must engage directly with their staff to identify their needs and pain points, requiring a careful assessment of current workflows. It is imperative to introduce user-friendly systems that seamlessly integrate with existing care management platforms while allowing for future growth and scalability. Clear objectives should be established, accompanied by metrics that monitor shift attendance, overtime, and staff absences to evaluate the effectiveness of the new system.</w:t>
      </w:r>
      <w:r/>
    </w:p>
    <w:p>
      <w:r/>
      <w:r>
        <w:t>In summary, the transition towards data-driven rostering represents a critical step for the social care sector in addressing ongoing workforce challenges. By enhancing relationships, promoting work-life balance, and optimising operational practices, care leaders can foster a more resilient workforce and elevate the standard of care delivered to those in need. As the sector continues to navigate these complexities, adopting such technologies could prove fundamental in ensuring sustainability and effectiveness within social care provision.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https://www.gov.uk/government/news/over-3-million-to-transform-technology-in-adult-social-care</w:t>
        </w:r>
      </w:hyperlink>
      <w:r>
        <w:t xml:space="preserve"> - Corroborates the government initiatives and funding for digital transformation in adult social care, including the adoption of digital care records and the Adult Social Care Technology Fund.</w:t>
      </w:r>
      <w:r/>
    </w:p>
    <w:p>
      <w:pPr>
        <w:pStyle w:val="ListNumber"/>
        <w:spacing w:line="240" w:lineRule="auto"/>
        <w:ind w:left="720"/>
      </w:pPr>
      <w:r/>
      <w:hyperlink r:id="rId11">
        <w:r>
          <w:rPr>
            <w:color w:val="0000EE"/>
            <w:u w:val="single"/>
          </w:rPr>
          <w:t>https://socialcare.blog.gov.uk/2023/11/09/digitising-social-care-reflections-on-progress/</w:t>
        </w:r>
      </w:hyperlink>
      <w:r>
        <w:t xml:space="preserve"> - Provides details on the progress of the Digitising Social Care programme, the increase in digital social care record adoption, and the integration with GP records.</w:t>
      </w:r>
      <w:r/>
    </w:p>
    <w:p>
      <w:pPr>
        <w:pStyle w:val="ListNumber"/>
        <w:spacing w:line="240" w:lineRule="auto"/>
        <w:ind w:left="720"/>
      </w:pPr>
      <w:r/>
      <w:hyperlink r:id="rId12">
        <w:r>
          <w:rPr>
            <w:color w:val="0000EE"/>
            <w:u w:val="single"/>
          </w:rPr>
          <w:t>https://digital-transformation.hee.nhs.uk/news/giant-leap-in-digitising-adult-social-care</w:t>
        </w:r>
      </w:hyperlink>
      <w:r>
        <w:t xml:space="preserve"> - Highlights the progress in digitising adult social care, the benefits of digital social care records, and the support provided to care providers.</w:t>
      </w:r>
      <w:r/>
    </w:p>
    <w:p>
      <w:pPr>
        <w:pStyle w:val="ListNumber"/>
        <w:spacing w:line="240" w:lineRule="auto"/>
        <w:ind w:left="720"/>
      </w:pPr>
      <w:r/>
      <w:hyperlink r:id="rId13">
        <w:r>
          <w:rPr>
            <w:color w:val="0000EE"/>
            <w:u w:val="single"/>
          </w:rPr>
          <w:t>https://www.logmycare.co.uk/blog/social-care-statistics</w:t>
        </w:r>
      </w:hyperlink>
      <w:r>
        <w:t xml:space="preserve"> - Supports the statistics on digital transformation, employee retention, and the benefits of digital care management systems in the social care sector.</w:t>
      </w:r>
      <w:r/>
    </w:p>
    <w:p>
      <w:pPr>
        <w:pStyle w:val="ListNumber"/>
        <w:spacing w:line="240" w:lineRule="auto"/>
        <w:ind w:left="720"/>
      </w:pPr>
      <w:r/>
      <w:hyperlink r:id="rId14">
        <w:r>
          <w:rPr>
            <w:color w:val="0000EE"/>
            <w:u w:val="single"/>
          </w:rPr>
          <w:t>https://www.digitalcarehub.co.uk/digital-transformation-in-social-care-a-win-win-for-health-social-care-and-the-public/</w:t>
        </w:r>
      </w:hyperlink>
      <w:r>
        <w:t xml:space="preserve"> - Emphasizes the importance of digital transformation, data sharing, and workforce digital skills in the social care sector, aligning with the need for improved care delivery and workforce support.</w:t>
      </w:r>
      <w:r/>
    </w:p>
    <w:p>
      <w:pPr>
        <w:pStyle w:val="ListNumber"/>
        <w:spacing w:line="240" w:lineRule="auto"/>
        <w:ind w:left="720"/>
      </w:pPr>
      <w:r/>
      <w:hyperlink r:id="rId11">
        <w:r>
          <w:rPr>
            <w:color w:val="0000EE"/>
            <w:u w:val="single"/>
          </w:rPr>
          <w:t>https://socialcare.blog.gov.uk/2023/11/09/digitising-social-care-reflections-on-progress/</w:t>
        </w:r>
      </w:hyperlink>
      <w:r>
        <w:t xml:space="preserve"> - Discusses the challenges and progress in achieving the target of 80% of providers using digital social care records by March 2024 and the regional variations in uptake.</w:t>
      </w:r>
      <w:r/>
    </w:p>
    <w:p>
      <w:pPr>
        <w:pStyle w:val="ListNumber"/>
        <w:spacing w:line="240" w:lineRule="auto"/>
        <w:ind w:left="720"/>
      </w:pPr>
      <w:r/>
      <w:hyperlink r:id="rId10">
        <w:r>
          <w:rPr>
            <w:color w:val="0000EE"/>
            <w:u w:val="single"/>
          </w:rPr>
          <w:t>https://www.gov.uk/government/news/over-3-million-to-transform-technology-in-adult-social-care</w:t>
        </w:r>
      </w:hyperlink>
      <w:r>
        <w:t xml:space="preserve"> - Details the specific projects funded by the Adult Social Care Technology Fund and their focus on improving care quality, independence, and reducing administrative burdens.</w:t>
      </w:r>
      <w:r/>
    </w:p>
    <w:p>
      <w:pPr>
        <w:pStyle w:val="ListNumber"/>
        <w:spacing w:line="240" w:lineRule="auto"/>
        <w:ind w:left="720"/>
      </w:pPr>
      <w:r/>
      <w:hyperlink r:id="rId12">
        <w:r>
          <w:rPr>
            <w:color w:val="0000EE"/>
            <w:u w:val="single"/>
          </w:rPr>
          <w:t>https://digital-transformation.hee.nhs.uk/news/giant-leap-in-digitising-adult-social-care</w:t>
        </w:r>
      </w:hyperlink>
      <w:r>
        <w:t xml:space="preserve"> - Explains how digital social care records enable staff to operate more efficiently, reduce administrative tasks, and improve care quality.</w:t>
      </w:r>
      <w:r/>
    </w:p>
    <w:p>
      <w:pPr>
        <w:pStyle w:val="ListNumber"/>
        <w:spacing w:line="240" w:lineRule="auto"/>
        <w:ind w:left="720"/>
      </w:pPr>
      <w:r/>
      <w:hyperlink r:id="rId13">
        <w:r>
          <w:rPr>
            <w:color w:val="0000EE"/>
            <w:u w:val="single"/>
          </w:rPr>
          <w:t>https://www.logmycare.co.uk/blog/social-care-statistics</w:t>
        </w:r>
      </w:hyperlink>
      <w:r>
        <w:t xml:space="preserve"> - Highlights the workforce challenges, including high turnover rates and the impact of digital tools on care staff's wellbeing and productivity.</w:t>
      </w:r>
      <w:r/>
    </w:p>
    <w:p>
      <w:pPr>
        <w:pStyle w:val="ListNumber"/>
        <w:spacing w:line="240" w:lineRule="auto"/>
        <w:ind w:left="720"/>
      </w:pPr>
      <w:r/>
      <w:hyperlink r:id="rId11">
        <w:r>
          <w:rPr>
            <w:color w:val="0000EE"/>
            <w:u w:val="single"/>
          </w:rPr>
          <w:t>https://socialcare.blog.gov.uk/2023/11/09/digitising-social-care-reflections-on-progress/</w:t>
        </w:r>
      </w:hyperlink>
      <w:r>
        <w:t xml:space="preserve"> - Mentions the importance of data security and cyber security in the integration of health and social care systems, aligning with the need for safe data sharing.</w:t>
      </w:r>
      <w:r/>
    </w:p>
    <w:p>
      <w:pPr>
        <w:pStyle w:val="ListNumber"/>
        <w:spacing w:line="240" w:lineRule="auto"/>
        <w:ind w:left="720"/>
      </w:pPr>
      <w:r/>
      <w:hyperlink r:id="rId14">
        <w:r>
          <w:rPr>
            <w:color w:val="0000EE"/>
            <w:u w:val="single"/>
          </w:rPr>
          <w:t>https://www.digitalcarehub.co.uk/digital-transformation-in-social-care-a-win-win-for-health-social-care-and-the-public/</w:t>
        </w:r>
      </w:hyperlink>
      <w:r>
        <w:t xml:space="preserve"> - Calls for a long-term, ambitious, and funded plan to support the digital transformation of the social care sector, emphasizing the need for workforce digital skills and data-driven innovations.</w:t>
      </w:r>
      <w:r/>
    </w:p>
    <w:p>
      <w:pPr>
        <w:pStyle w:val="ListNumber"/>
        <w:spacing w:line="240" w:lineRule="auto"/>
        <w:ind w:left="720"/>
      </w:pPr>
      <w:r/>
      <w:hyperlink r:id="rId15">
        <w:r>
          <w:rPr>
            <w:color w:val="0000EE"/>
            <w:u w:val="single"/>
          </w:rPr>
          <w:t>https://htn.co.uk/2024/11/26/feature-combining-data-driven-rostering-with-care-management-to-reduce-burnout-and-turnover-in-social-care/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uk/government/news/over-3-million-to-transform-technology-in-adult-social-care" TargetMode="External"/><Relationship Id="rId11" Type="http://schemas.openxmlformats.org/officeDocument/2006/relationships/hyperlink" Target="https://socialcare.blog.gov.uk/2023/11/09/digitising-social-care-reflections-on-progress/" TargetMode="External"/><Relationship Id="rId12" Type="http://schemas.openxmlformats.org/officeDocument/2006/relationships/hyperlink" Target="https://digital-transformation.hee.nhs.uk/news/giant-leap-in-digitising-adult-social-care" TargetMode="External"/><Relationship Id="rId13" Type="http://schemas.openxmlformats.org/officeDocument/2006/relationships/hyperlink" Target="https://www.logmycare.co.uk/blog/social-care-statistics" TargetMode="External"/><Relationship Id="rId14" Type="http://schemas.openxmlformats.org/officeDocument/2006/relationships/hyperlink" Target="https://www.digitalcarehub.co.uk/digital-transformation-in-social-care-a-win-win-for-health-social-care-and-the-public/" TargetMode="External"/><Relationship Id="rId15" Type="http://schemas.openxmlformats.org/officeDocument/2006/relationships/hyperlink" Target="https://htn.co.uk/2024/11/26/feature-combining-data-driven-rostering-with-care-management-to-reduce-burnout-and-turnover-in-social-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