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artificial intelligence on asset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advent of artificial intelligence (AI) continues to reverberate across various sectors, manifesting its influence predominantly within the asset management field. This significant shift appears poised to reshape the operational landscape as financial services increasingly integrate advanced technologies into their frameworks.</w:t>
      </w:r>
      <w:r/>
    </w:p>
    <w:p>
      <w:r/>
      <w:r>
        <w:t>AI is categorised as a 'general purpose technology'. It acts as a transformative force that can enhance existing processes, augment capabilities, and in some cases, replace traditional methods entirely. The impact of such innovations is not uniform, and its implementation often complicates existing business practices, suggesting an era of "creative destruction" as previously noted by economist Joseph Schumpeter. As businesses become accustomed to established processes, the emergence of AI beckons a reevaluation of practices that may lead to the disruption or reformation of entire industries.</w:t>
      </w:r>
      <w:r/>
    </w:p>
    <w:p>
      <w:r/>
      <w:r>
        <w:t>Recent discussions highlight the dual nature of AI within asset management—offering both opportunities for increased productivity and challenges linked to early adoption. Large language models (LLMs) have shown potential for integration into core functions of asset management, such as portfolio construction and due diligence, while also enhancing client interaction experiences. However, in a challenging macroeconomic climate marked by heightened cost pressures, firms are urged to maintain robust investments, both internally and externally, to ensure a sustainable increase in productivity.</w:t>
      </w:r>
      <w:r/>
    </w:p>
    <w:p>
      <w:r/>
      <w:r>
        <w:t>The potential benefits of AI are accompanied by significant risks, particularly in terms of information integrity and cybersecurity. Instances of AI hallucinations—a phenomenon where AI produces misleading outputs due to insufficient data—underscore the dangers that unregulated dependence on this technology can pose to financial institutions. Additionally, cybersecurity threats, including the rise of deep-fakes and vulnerabilities to IT infrastructure due to AI attacks, remain pressing concerns for the sector.</w:t>
      </w:r>
      <w:r/>
    </w:p>
    <w:p>
      <w:r/>
      <w:r>
        <w:t>Despite these challenges, the positive implications of AI adoption in asset management are evident. Current applications illustrate how natural language generation (NLG) is already automating essential tasks such as generating portfolio comments and performing multi-factor portfolio allocation. AI's capabilities in handling repetitive jobs—from document retrieval to summarising vast datasets—significantly enhance operational efficiency and productivity.</w:t>
      </w:r>
      <w:r/>
    </w:p>
    <w:p>
      <w:r/>
      <w:r>
        <w:t>Firms are increasingly realising that the velocity at which data is processed plays a crucial role in investment decisions. Enhanced access to real-time, comprehensive data not only sharpens investment appraisals but also enriches client communications, promoting a more informed understanding of portfolio performances. As AI enables more detailed assessments that incorporate a broader spectrum of considerations, the overall quality of customer experience is expected to improve markedly.</w:t>
      </w:r>
      <w:r/>
    </w:p>
    <w:p>
      <w:r/>
      <w:r>
        <w:t xml:space="preserve">Furthermore, AI's proficiency in developing customised financial products aligns with evolving customer expectations, particularly regarding non-financial objectives such as sustainability. This trend is becoming apparent in automated asset allocation strategies, which enable more tailored solutions addressing diverse diversification needs of investors. </w:t>
      </w:r>
      <w:r/>
    </w:p>
    <w:p>
      <w:r/>
      <w:r>
        <w:t>On a broader societal level, the integration of AI into various sectors raises considerations regarding workforce dynamics, including job displacement and the continuous evolution of skills required in the labour market. The potential for wage stagnation alongside rising economic output presents a complex challenge, particularly in the context of global disparities between developed and emerging markets. Regulatory frameworks surrounding AI are expected to accelerate development in this area, but there remains an imperative for policymakers to establish clear boundaries as the technology matures.</w:t>
      </w:r>
      <w:r/>
    </w:p>
    <w:p>
      <w:r/>
      <w:r>
        <w:t>For the asset management industry, the urgency to adopt AI is becoming increasingly paramount. With growing expectations for efficiency and enhanced service delivery, a commitment to embrace AI technologies appears to be a necessity rather than a choice. The integration of AI into business models represents a shift that cannot be undone, marking the beginning of a new era in financial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https://www.pragmaticcoders.com/blog/ai-in-asset-management</w:t>
        </w:r>
      </w:hyperlink>
      <w:r>
        <w:t xml:space="preserve"> - Corroborates the integration of AI in asset management, including its use in machine learning, natural language processing, and predictive analytics to enhance decision-making and efficiency.</w:t>
      </w:r>
      <w:r/>
    </w:p>
    <w:p>
      <w:pPr>
        <w:pStyle w:val="ListNumber"/>
        <w:spacing w:line="240" w:lineRule="auto"/>
        <w:ind w:left="720"/>
      </w:pPr>
      <w:r/>
      <w:hyperlink r:id="rId11">
        <w:r>
          <w:rPr>
            <w:color w:val="0000EE"/>
            <w:u w:val="single"/>
          </w:rPr>
          <w:t>https://appinventiv.com/blog/ai-in-asset-management/</w:t>
        </w:r>
      </w:hyperlink>
      <w:r>
        <w:t xml:space="preserve"> - Supports the transformative role of AI in asset management, highlighting its benefits in predicting market trends, improving risk management, and increasing operational efficiency.</w:t>
      </w:r>
      <w:r/>
    </w:p>
    <w:p>
      <w:pPr>
        <w:pStyle w:val="ListNumber"/>
        <w:spacing w:line="240" w:lineRule="auto"/>
        <w:ind w:left="720"/>
      </w:pPr>
      <w:r/>
      <w:hyperlink r:id="rId12">
        <w:r>
          <w:rPr>
            <w:color w:val="0000EE"/>
            <w:u w:val="single"/>
          </w:rPr>
          <w:t>https://itemit.com/future-of-ai-in-asset-management/</w:t>
        </w:r>
      </w:hyperlink>
      <w:r>
        <w:t xml:space="preserve"> - Discusses the future of AI in asset management, including its ability to process large volumes of data, predict market trends, and optimize portfolios in real-time.</w:t>
      </w:r>
      <w:r/>
    </w:p>
    <w:p>
      <w:pPr>
        <w:pStyle w:val="ListNumber"/>
        <w:spacing w:line="240" w:lineRule="auto"/>
        <w:ind w:left="720"/>
      </w:pPr>
      <w:r/>
      <w:hyperlink r:id="rId13">
        <w:r>
          <w:rPr>
            <w:color w:val="0000EE"/>
            <w:u w:val="single"/>
          </w:rPr>
          <w:t>https://www.alpha-sense.com/blog/trends/asset-management-trends-outlook/</w:t>
        </w:r>
      </w:hyperlink>
      <w:r>
        <w:t xml:space="preserve"> - Highlights the impact of AI and generative AI on asset management, including automation of workflows, portfolio management, and risk assessment.</w:t>
      </w:r>
      <w:r/>
    </w:p>
    <w:p>
      <w:pPr>
        <w:pStyle w:val="ListNumber"/>
        <w:spacing w:line="240" w:lineRule="auto"/>
        <w:ind w:left="720"/>
      </w:pPr>
      <w:r/>
      <w:hyperlink r:id="rId14">
        <w:r>
          <w:rPr>
            <w:color w:val="0000EE"/>
            <w:u w:val="single"/>
          </w:rPr>
          <w:t>https://www.bcg.com/publications/2024/ai-next-wave-of-transformation</w:t>
        </w:r>
      </w:hyperlink>
      <w:r>
        <w:t xml:space="preserve"> - Details the role of AI in enhancing productivity, personalization, and private markets in the asset management industry, as well as the need for asset managers to adopt AI to stay competitive.</w:t>
      </w:r>
      <w:r/>
    </w:p>
    <w:p>
      <w:pPr>
        <w:pStyle w:val="ListNumber"/>
        <w:spacing w:line="240" w:lineRule="auto"/>
        <w:ind w:left="720"/>
      </w:pPr>
      <w:r/>
      <w:hyperlink r:id="rId10">
        <w:r>
          <w:rPr>
            <w:color w:val="0000EE"/>
            <w:u w:val="single"/>
          </w:rPr>
          <w:t>https://www.pragmaticcoders.com/blog/ai-in-asset-management</w:t>
        </w:r>
      </w:hyperlink>
      <w:r>
        <w:t xml:space="preserve"> - Explains the challenges of AI adoption, including the potential for AI hallucinations and cybersecurity threats, and the importance of robust investments to ensure sustainable productivity.</w:t>
      </w:r>
      <w:r/>
    </w:p>
    <w:p>
      <w:pPr>
        <w:pStyle w:val="ListNumber"/>
        <w:spacing w:line="240" w:lineRule="auto"/>
        <w:ind w:left="720"/>
      </w:pPr>
      <w:r/>
      <w:hyperlink r:id="rId11">
        <w:r>
          <w:rPr>
            <w:color w:val="0000EE"/>
            <w:u w:val="single"/>
          </w:rPr>
          <w:t>https://appinventiv.com/blog/ai-in-asset-management/</w:t>
        </w:r>
      </w:hyperlink>
      <w:r>
        <w:t xml:space="preserve"> - Illustrates how AI is automating essential tasks such as generating portfolio comments and performing multi-factor portfolio allocation, enhancing operational efficiency.</w:t>
      </w:r>
      <w:r/>
    </w:p>
    <w:p>
      <w:pPr>
        <w:pStyle w:val="ListNumber"/>
        <w:spacing w:line="240" w:lineRule="auto"/>
        <w:ind w:left="720"/>
      </w:pPr>
      <w:r/>
      <w:hyperlink r:id="rId12">
        <w:r>
          <w:rPr>
            <w:color w:val="0000EE"/>
            <w:u w:val="single"/>
          </w:rPr>
          <w:t>https://itemit.com/future-of-ai-in-asset-management/</w:t>
        </w:r>
      </w:hyperlink>
      <w:r>
        <w:t xml:space="preserve"> - Describes how AI enables real-time data processing, which is crucial for investment decisions and enriches client communications, improving the overall quality of customer experience.</w:t>
      </w:r>
      <w:r/>
    </w:p>
    <w:p>
      <w:pPr>
        <w:pStyle w:val="ListNumber"/>
        <w:spacing w:line="240" w:lineRule="auto"/>
        <w:ind w:left="720"/>
      </w:pPr>
      <w:r/>
      <w:hyperlink r:id="rId13">
        <w:r>
          <w:rPr>
            <w:color w:val="0000EE"/>
            <w:u w:val="single"/>
          </w:rPr>
          <w:t>https://www.alpha-sense.com/blog/trends/asset-management-trends-outlook/</w:t>
        </w:r>
      </w:hyperlink>
      <w:r>
        <w:t xml:space="preserve"> - Highlights AI's proficiency in developing customized financial products, including automated asset allocation strategies that address diverse diversification needs of investors.</w:t>
      </w:r>
      <w:r/>
    </w:p>
    <w:p>
      <w:pPr>
        <w:pStyle w:val="ListNumber"/>
        <w:spacing w:line="240" w:lineRule="auto"/>
        <w:ind w:left="720"/>
      </w:pPr>
      <w:r/>
      <w:hyperlink r:id="rId14">
        <w:r>
          <w:rPr>
            <w:color w:val="0000EE"/>
            <w:u w:val="single"/>
          </w:rPr>
          <w:t>https://www.bcg.com/publications/2024/ai-next-wave-of-transformation</w:t>
        </w:r>
      </w:hyperlink>
      <w:r>
        <w:t xml:space="preserve"> - Addresses the broader societal implications of AI integration, including workforce dynamics, job displacement, and the need for regulatory frameworks to guide AI development.</w:t>
      </w:r>
      <w:r/>
    </w:p>
    <w:p>
      <w:pPr>
        <w:pStyle w:val="ListNumber"/>
        <w:spacing w:line="240" w:lineRule="auto"/>
        <w:ind w:left="720"/>
      </w:pPr>
      <w:r/>
      <w:hyperlink r:id="rId11">
        <w:r>
          <w:rPr>
            <w:color w:val="0000EE"/>
            <w:u w:val="single"/>
          </w:rPr>
          <w:t>https://appinventiv.com/blog/ai-in-asset-management/</w:t>
        </w:r>
      </w:hyperlink>
      <w:r>
        <w:t xml:space="preserve"> - Emphasizes the urgency for the asset management industry to adopt AI, given growing expectations for efficiency and enhanced service delivery, marking a shift that cannot be undone in financial services.</w:t>
      </w:r>
      <w:r/>
    </w:p>
    <w:p>
      <w:pPr>
        <w:pStyle w:val="ListNumber"/>
        <w:spacing w:line="240" w:lineRule="auto"/>
        <w:ind w:left="720"/>
      </w:pPr>
      <w:r/>
      <w:hyperlink r:id="rId15">
        <w:r>
          <w:rPr>
            <w:color w:val="0000EE"/>
            <w:u w:val="single"/>
          </w:rPr>
          <w:t>https://funds-europe.com/ai-is-asset-managements-existential-crisis-and-competitive-advantage/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agmaticcoders.com/blog/ai-in-asset-management" TargetMode="External"/><Relationship Id="rId11" Type="http://schemas.openxmlformats.org/officeDocument/2006/relationships/hyperlink" Target="https://appinventiv.com/blog/ai-in-asset-management/" TargetMode="External"/><Relationship Id="rId12" Type="http://schemas.openxmlformats.org/officeDocument/2006/relationships/hyperlink" Target="https://itemit.com/future-of-ai-in-asset-management/" TargetMode="External"/><Relationship Id="rId13" Type="http://schemas.openxmlformats.org/officeDocument/2006/relationships/hyperlink" Target="https://www.alpha-sense.com/blog/trends/asset-management-trends-outlook/" TargetMode="External"/><Relationship Id="rId14" Type="http://schemas.openxmlformats.org/officeDocument/2006/relationships/hyperlink" Target="https://www.bcg.com/publications/2024/ai-next-wave-of-transformation" TargetMode="External"/><Relationship Id="rId15" Type="http://schemas.openxmlformats.org/officeDocument/2006/relationships/hyperlink" Target="https://funds-europe.com/ai-is-asset-managements-existential-crisis-and-competitive-advan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