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trends in artificial intelligence: benchmarks, agents and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developments in artificial intelligence (AI) have sparked significant interest in the business sector, notably regarding the emergence of new models and the evolving landscape of AI automation. The release of innovative AI tools, such as OpenAI's GPT-4o in May 2023, has generated considerable attention due to its reported performance that surpassed previous contenders in a range of benchmark tests. These benchmarks serve as performance indicators for AI systems, often influencing public perception and regulatory strategies.</w:t>
      </w:r>
      <w:r/>
    </w:p>
    <w:p>
      <w:r/>
      <w:r>
        <w:t>However, recent studies have raised questions about the reliability of these benchmarks. Criticism has emerged over the design of these evaluation metrics, with many researchers contending that they tend to be poorly constructed and yield results that are challenging to replicate. Furthermore, the criteria employed for these tests are frequently viewed as arbitrary. The implications of these findings are substantial since the benchmark scores directly affect how new models are assessed, and consequently, the level of scrutiny they undergo prior to being integrated into real-world applications. This scrutiny is particularly relevant in light of ongoing discussions regarding the regulation of AI technologies by various governments, which are increasingly looking to standardised benchmarks as a foundation for oversight.</w:t>
      </w:r>
      <w:r/>
    </w:p>
    <w:p>
      <w:r/>
      <w:r>
        <w:t>In conjunction with the advancements in generative AI, another noteworthy development revolves around the concept of AI agents. These systems are designed not only to interact with users but also to perform tasks on their behalf by simulating individual personalities with remarkable precision. A recent academic paper highlighted this trend, showcasing research where AI models successfully replicated the personalities of 1,000 different individuals. The potential for such technology raises questions about the future of personal automation, with possibilities for creating affordable and accessible tools capable of executing tasks autonomously.</w:t>
      </w:r>
      <w:r/>
    </w:p>
    <w:p>
      <w:r/>
      <w:r>
        <w:t>This shift towards AI agents introduces a complex layer of ethical considerations that businesses and societies will need to navigate. As companies strive to enhance their automation capabilities using advanced AI models, they will also be compelled to address the ramifications of creating systems that can imitate human behaviours and decision-making processes. Two principal ethical concerns arise from this development: the implications for personal data usage and security, as well as the potential for misuse of AI agents in a variety of contexts.</w:t>
      </w:r>
      <w:r/>
    </w:p>
    <w:p>
      <w:r/>
      <w:r>
        <w:t>As the AI landscape continues to evolve with these emerging technologies, both industry stakeholders and regulatory bodies will need to ensure that the frameworks governing AI practices are robust enough to handle the complexities presented by these innovations. The ongoing dialogue regarding best practices for AI benchmarks and the ethical dimensions of automated agents will play a vital role in shaping the future of AI integration in business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https://newatlas.com/technology/ai-index-report-global-impact/</w:t>
        </w:r>
      </w:hyperlink>
      <w:r>
        <w:t xml:space="preserve"> - This article discusses the AI Index report, highlighting how AI has surpassed humans in many performance benchmarks, including image classification, reading comprehension, and natural language inference. It also mentions the limitations of current benchmarks and the need for new, more challenging tests.</w:t>
      </w:r>
      <w:r/>
    </w:p>
    <w:p>
      <w:pPr>
        <w:pStyle w:val="ListNumber"/>
        <w:spacing w:line="240" w:lineRule="auto"/>
        <w:ind w:left="720"/>
      </w:pPr>
      <w:r/>
      <w:hyperlink r:id="rId10">
        <w:r>
          <w:rPr>
            <w:color w:val="0000EE"/>
            <w:u w:val="single"/>
          </w:rPr>
          <w:t>https://newatlas.com/technology/ai-index-report-global-impact/</w:t>
        </w:r>
      </w:hyperlink>
      <w:r>
        <w:t xml:space="preserve"> - The article details the significant improvements in AI performance, such as GPT-4 solving 84.3% of math problems in the MATH dataset, and the challenges AI still faces with complex cognitive tasks and truthfulness.</w:t>
      </w:r>
      <w:r/>
    </w:p>
    <w:p>
      <w:pPr>
        <w:pStyle w:val="ListNumber"/>
        <w:spacing w:line="240" w:lineRule="auto"/>
        <w:ind w:left="720"/>
      </w:pPr>
      <w:r/>
      <w:hyperlink r:id="rId11">
        <w:r>
          <w:rPr>
            <w:color w:val="0000EE"/>
            <w:u w:val="single"/>
          </w:rPr>
          <w:t>https://www.restack.io/p/large-scale-ai-training-answer-2023-benchmarks-cat-ai</w:t>
        </w:r>
      </w:hyperlink>
      <w:r>
        <w:t xml:space="preserve"> - This source provides information on the MLPerf benchmarks for large-scale AI training, discussing performance metrics, efficiency, and the evolution of benchmarks to address growing demands in AI technology.</w:t>
      </w:r>
      <w:r/>
    </w:p>
    <w:p>
      <w:pPr>
        <w:pStyle w:val="ListNumber"/>
        <w:spacing w:line="240" w:lineRule="auto"/>
        <w:ind w:left="720"/>
      </w:pPr>
      <w:r/>
      <w:hyperlink r:id="rId11">
        <w:r>
          <w:rPr>
            <w:color w:val="0000EE"/>
            <w:u w:val="single"/>
          </w:rPr>
          <w:t>https://www.restack.io/p/large-scale-ai-training-answer-2023-benchmarks-cat-ai</w:t>
        </w:r>
      </w:hyperlink>
      <w:r>
        <w:t xml:space="preserve"> - The article explains the key features of MLPerf benchmarks, including diverse workloads, regular updates, and industry participation, which are crucial for evaluating AI performance.</w:t>
      </w:r>
      <w:r/>
    </w:p>
    <w:p>
      <w:pPr>
        <w:pStyle w:val="ListNumber"/>
        <w:spacing w:line="240" w:lineRule="auto"/>
        <w:ind w:left="720"/>
      </w:pPr>
      <w:r/>
      <w:hyperlink r:id="rId12">
        <w:r>
          <w:rPr>
            <w:color w:val="0000EE"/>
            <w:u w:val="single"/>
          </w:rPr>
          <w:t>https://www.nextplatform.com/2024/09/03/the-first-ai-benchmarks-pitting-amd-against-nvidia/</w:t>
        </w:r>
      </w:hyperlink>
      <w:r>
        <w:t xml:space="preserve"> - This article compares the performance of AMD's MI300X and Nvidia's H100 and H200 GPUs in AI inference benchmarks, highlighting the competitive landscape and the importance of memory and bandwidth in AI workloads.</w:t>
      </w:r>
      <w:r/>
    </w:p>
    <w:p>
      <w:pPr>
        <w:pStyle w:val="ListNumber"/>
        <w:spacing w:line="240" w:lineRule="auto"/>
        <w:ind w:left="720"/>
      </w:pPr>
      <w:r/>
      <w:hyperlink r:id="rId13">
        <w:r>
          <w:rPr>
            <w:color w:val="0000EE"/>
            <w:u w:val="single"/>
          </w:rPr>
          <w:t>https://ourworldindata.org/grapher/test-scores-ai-capabilities-relative-human-performance</w:t>
        </w:r>
      </w:hyperlink>
      <w:r>
        <w:t xml:space="preserve"> - This source details various benchmarks for evaluating AI capabilities, including BBH, GLUE, GSM8K, and ImageNet, which assess different aspects of AI performance relative to human benchmarks.</w:t>
      </w:r>
      <w:r/>
    </w:p>
    <w:p>
      <w:pPr>
        <w:pStyle w:val="ListNumber"/>
        <w:spacing w:line="240" w:lineRule="auto"/>
        <w:ind w:left="720"/>
      </w:pPr>
      <w:r/>
      <w:hyperlink r:id="rId14">
        <w:r>
          <w:rPr>
            <w:color w:val="0000EE"/>
            <w:u w:val="single"/>
          </w:rPr>
          <w:t>https://ec.ai/performance-benchmarks/</w:t>
        </w:r>
      </w:hyperlink>
      <w:r>
        <w:t xml:space="preserve"> - The article discusses the performance of GPT-4 and EC AI in solving complex problems, highlighting the limitations of LLMs in complex reasoning and the superior performance of EC AI in accuracy and error detection.</w:t>
      </w:r>
      <w:r/>
    </w:p>
    <w:p>
      <w:pPr>
        <w:pStyle w:val="ListNumber"/>
        <w:spacing w:line="240" w:lineRule="auto"/>
        <w:ind w:left="720"/>
      </w:pPr>
      <w:r/>
      <w:hyperlink r:id="rId14">
        <w:r>
          <w:rPr>
            <w:color w:val="0000EE"/>
            <w:u w:val="single"/>
          </w:rPr>
          <w:t>https://ec.ai/performance-benchmarks/</w:t>
        </w:r>
      </w:hyperlink>
      <w:r>
        <w:t xml:space="preserve"> - This source provides a detailed comparison between GPT-4 and EC AI, showing how EC AI maintains 100% accuracy in complex reasoning tasks while GPT-4's accuracy drops with increasing complexity.</w:t>
      </w:r>
      <w:r/>
    </w:p>
    <w:p>
      <w:pPr>
        <w:pStyle w:val="ListNumber"/>
        <w:spacing w:line="240" w:lineRule="auto"/>
        <w:ind w:left="720"/>
      </w:pPr>
      <w:r/>
      <w:hyperlink r:id="rId10">
        <w:r>
          <w:rPr>
            <w:color w:val="0000EE"/>
            <w:u w:val="single"/>
          </w:rPr>
          <w:t>https://newatlas.com/technology/ai-index-report-global-impact/</w:t>
        </w:r>
      </w:hyperlink>
      <w:r>
        <w:t xml:space="preserve"> - The article touches on the ethical considerations and regulatory discussions surrounding AI advancements, including the need for robust frameworks to govern AI practices.</w:t>
      </w:r>
      <w:r/>
    </w:p>
    <w:p>
      <w:pPr>
        <w:pStyle w:val="ListNumber"/>
        <w:spacing w:line="240" w:lineRule="auto"/>
        <w:ind w:left="720"/>
      </w:pPr>
      <w:r/>
      <w:hyperlink r:id="rId11">
        <w:r>
          <w:rPr>
            <w:color w:val="0000EE"/>
            <w:u w:val="single"/>
          </w:rPr>
          <w:t>https://www.restack.io/p/large-scale-ai-training-answer-2023-benchmarks-cat-ai</w:t>
        </w:r>
      </w:hyperlink>
      <w:r>
        <w:t xml:space="preserve"> - This source emphasizes the importance of standardized benchmarks like MLPerf in evaluating AI performance and the ongoing need for adaptation due to the rapid pace of AI technological advancements.</w:t>
      </w:r>
      <w:r/>
    </w:p>
    <w:p>
      <w:pPr>
        <w:pStyle w:val="ListNumber"/>
        <w:spacing w:line="240" w:lineRule="auto"/>
        <w:ind w:left="720"/>
      </w:pPr>
      <w:r/>
      <w:hyperlink r:id="rId13">
        <w:r>
          <w:rPr>
            <w:color w:val="0000EE"/>
            <w:u w:val="single"/>
          </w:rPr>
          <w:t>https://ourworldindata.org/grapher/test-scores-ai-capabilities-relative-human-performance</w:t>
        </w:r>
      </w:hyperlink>
      <w:r>
        <w:t xml:space="preserve"> - The article categorizes various benchmarks under different capabilities such as language understanding, image recognition, and complex reasoning, highlighting the breadth of AI evaluation.</w:t>
      </w:r>
      <w:r/>
    </w:p>
    <w:p>
      <w:pPr>
        <w:pStyle w:val="ListNumber"/>
        <w:spacing w:line="240" w:lineRule="auto"/>
        <w:ind w:left="720"/>
      </w:pPr>
      <w:r/>
      <w:hyperlink r:id="rId15">
        <w:r>
          <w:rPr>
            <w:color w:val="0000EE"/>
            <w:u w:val="single"/>
          </w:rPr>
          <w:t>https://www.technologyreview.com/2024/11/26/1107361/the-download-rethinking-ai-benchmarks-and-the-ethics-of-ai-agents/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atlas.com/technology/ai-index-report-global-impact/" TargetMode="External"/><Relationship Id="rId11" Type="http://schemas.openxmlformats.org/officeDocument/2006/relationships/hyperlink" Target="https://www.restack.io/p/large-scale-ai-training-answer-2023-benchmarks-cat-ai" TargetMode="External"/><Relationship Id="rId12" Type="http://schemas.openxmlformats.org/officeDocument/2006/relationships/hyperlink" Target="https://www.nextplatform.com/2024/09/03/the-first-ai-benchmarks-pitting-amd-against-nvidia/" TargetMode="External"/><Relationship Id="rId13" Type="http://schemas.openxmlformats.org/officeDocument/2006/relationships/hyperlink" Target="https://ourworldindata.org/grapher/test-scores-ai-capabilities-relative-human-performance" TargetMode="External"/><Relationship Id="rId14" Type="http://schemas.openxmlformats.org/officeDocument/2006/relationships/hyperlink" Target="https://ec.ai/performance-benchmarks/" TargetMode="External"/><Relationship Id="rId15" Type="http://schemas.openxmlformats.org/officeDocument/2006/relationships/hyperlink" Target="https://www.technologyreview.com/2024/11/26/1107361/the-download-rethinking-ai-benchmarks-and-the-ethics-of-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