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Intel pushes forward in AI and semiconductor innovation under CEO Pat Gelsinger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artificial intelligence (AI) landscape continues to evolve, Intel Corporation has been making notable strides under the leadership of CEO Pat Gelsinger. With a firm focus on integrating AI into its strategic framework, Intel aims to reclaim its competitive edge in the semiconductor market by enhancing its AI chip manufacturing capabilities and applications.</w:t>
      </w:r>
      <w:r/>
    </w:p>
    <w:p>
      <w:r/>
      <w:r>
        <w:t>In recent developments, Intel has introduced its Foundry model, a commitment to disciplined execution of its product roadmap, which Gelsinger has identified as critical for regaining leadership in semiconductor processes. The company has achieved significant early milestones with its Panther Lake and Clearwater Forest projects, both of which are set for launch in 2025. Moreover, Intel secured a multi-million-dollar partnership with Amazon Web Services (AWS) to design custom chips, alongside two new design wins in its 18A wafer fabrication process, signalling strong industrial collaborations.</w:t>
      </w:r>
      <w:r/>
    </w:p>
    <w:p>
      <w:r/>
      <w:r>
        <w:t>Credited as a cornerstone of Intel’s strategy, the launch of AI-based products has been pivotal. Notable releases include the Intel Core Ultra 200 V series specifically designed for AI-driven personal computers and the Arrow Lake architecture, which integrates neural processing units (NPUs) for desktop AI operations, scheduled for release in the coming year. The new advanced Xeon 6 processors and Gaudi 3 AI accelerators are positioned to bolster the data centre segment, although initial adoption rates have seen slower than anticipated uptake, impacting revenue projections. Nonetheless, Intel maintains an optimistic outlook regarding the future growth potential of these AI products, bolstered by ongoing improvements.</w:t>
      </w:r>
      <w:r/>
    </w:p>
    <w:p>
      <w:r/>
      <w:r>
        <w:t>In addition to technological advancements, Intel is committed to cultivating the future semiconductor workforce through strategic partnerships and collaborations with the academic sector. Each year, Intel invests approximately $100 million in university research programmes with an emphasis on intelligent edge technologies and automation. This initiative not only supports students aspiring to enter the semiconductor field but also fortifies the talent ecosystem required to sustain industry growth.</w:t>
      </w:r>
      <w:r/>
    </w:p>
    <w:p>
      <w:r/>
      <w:r>
        <w:t>Furthermore, Intel has engaged with community colleges to craft tailored technician education programmes that focus on particular technologies. This initiative aims to support university students in accessing Intel’s state-of-the-art silicon technologies, nurturing a new cohort of engineers aligned with the rapidly evolving industry demands.</w:t>
      </w:r>
      <w:r/>
    </w:p>
    <w:p>
      <w:r/>
      <w:r>
        <w:t>Intel's Core Ultra processor stands out with its 3D hybrid architecture that combines central processing units (CPUs), graphics processing units (GPUs), and NPUs. This integrated design facilitates enhanced data handling capabilities, particularly for tasks such as training deep neural networks. The CPUs offer advantages for sequential data processing and low-latency inference, while the NPUs are built to handle power-efficient sustained AI inference workloads.</w:t>
      </w:r>
      <w:r/>
    </w:p>
    <w:p>
      <w:r/>
      <w:r>
        <w:t>Underpinning these initiatives is Intel's IDM 2.0 strategy, through which Gelsinger has announced substantial investments, including $20 billion directed towards the establishment of two new manufacturing facilities in Arizona. This expansion is anticipated to double Intel’s production capacity and position the company as a key foundry provider both in the United States and in Europe, ensuring long-term value for its stakeholders across the globe.</w:t>
      </w:r>
      <w:r/>
    </w:p>
    <w:p>
      <w:r/>
      <w:r>
        <w:t>These concerted efforts reflect Intel’s ambition to not only enhance its capacity and leadership in the semiconductor industry but also to fortify its position in the burgeoning field of AI, presenting a forward-looking vision in a rapidly changing technological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https://supplychaindigital.com/technology/aws-intel-strengthen-ai-chip-supply-chain</w:t>
        </w:r>
      </w:hyperlink>
      <w:r>
        <w:t xml:space="preserve"> - Corroborates the partnership between Intel and AWS to develop custom AI chips and strengthen the domestic AI supply chain in the US.</w:t>
      </w:r>
      <w:r/>
    </w:p>
    <w:p>
      <w:pPr>
        <w:pStyle w:val="ListNumber"/>
        <w:spacing w:line="240" w:lineRule="auto"/>
        <w:ind w:left="720"/>
      </w:pPr>
      <w:r/>
      <w:hyperlink r:id="rId11">
        <w:r>
          <w:rPr>
            <w:color w:val="0000EE"/>
            <w:u w:val="single"/>
          </w:rPr>
          <w:t>https://technologymagazine.com/articles/why-aws-has-tapped-intel-for-custom-ai-fabric-chips</w:t>
        </w:r>
      </w:hyperlink>
      <w:r>
        <w:t xml:space="preserve"> - Details the production of AI fabric chips on Intel 18A and custom Xeon 6 chips on Intel 3, and the significance of this collaboration for AI applications.</w:t>
      </w:r>
      <w:r/>
    </w:p>
    <w:p>
      <w:pPr>
        <w:pStyle w:val="ListNumber"/>
        <w:spacing w:line="240" w:lineRule="auto"/>
        <w:ind w:left="720"/>
      </w:pPr>
      <w:r/>
      <w:hyperlink r:id="rId12">
        <w:r>
          <w:rPr>
            <w:color w:val="0000EE"/>
            <w:u w:val="single"/>
          </w:rPr>
          <w:t>https://www.intc.com/news-events/press-releases/detail/1709/intel-and-aws-expand-strategic-collaboration-helping</w:t>
        </w:r>
      </w:hyperlink>
      <w:r>
        <w:t xml:space="preserve"> - Provides information on the multi-year, multi-billion-dollar collaboration between Intel and AWS, including the production of custom chips and investments in Ohio.</w:t>
      </w:r>
      <w:r/>
    </w:p>
    <w:p>
      <w:pPr>
        <w:pStyle w:val="ListNumber"/>
        <w:spacing w:line="240" w:lineRule="auto"/>
        <w:ind w:left="720"/>
      </w:pPr>
      <w:r/>
      <w:hyperlink r:id="rId13">
        <w:r>
          <w:rPr>
            <w:color w:val="0000EE"/>
            <w:u w:val="single"/>
          </w:rPr>
          <w:t>https://businessfacilities.com/intel-aws-collaboration-advances-u-s-based-chip-manufacturing/</w:t>
        </w:r>
      </w:hyperlink>
      <w:r>
        <w:t xml:space="preserve"> - Supports the commitment of Intel and AWS to accelerating U.S.-based semiconductor manufacturing and creating a vibrant AI ecosystem in Ohio.</w:t>
      </w:r>
      <w:r/>
    </w:p>
    <w:p>
      <w:pPr>
        <w:pStyle w:val="ListNumber"/>
        <w:spacing w:line="240" w:lineRule="auto"/>
        <w:ind w:left="720"/>
      </w:pPr>
      <w:r/>
      <w:hyperlink r:id="rId14">
        <w:r>
          <w:rPr>
            <w:color w:val="0000EE"/>
            <w:u w:val="single"/>
          </w:rPr>
          <w:t>https://www.manufacturingdive.com/news/intel-amazon-web-services-partner-on-ai-custom-chips-ohio/727484/</w:t>
        </w:r>
      </w:hyperlink>
      <w:r>
        <w:t xml:space="preserve"> - Confirms the partnership details, including the production of AI fabric chips and custom Xeon 6 chips, and the investment in Ohio's semiconductor manufacturing facilities.</w:t>
      </w:r>
      <w:r/>
    </w:p>
    <w:p>
      <w:pPr>
        <w:pStyle w:val="ListNumber"/>
        <w:spacing w:line="240" w:lineRule="auto"/>
        <w:ind w:left="720"/>
      </w:pPr>
      <w:r/>
      <w:hyperlink r:id="rId10">
        <w:r>
          <w:rPr>
            <w:color w:val="0000EE"/>
            <w:u w:val="single"/>
          </w:rPr>
          <w:t>https://supplychaindigital.com/technology/aws-intel-strengthen-ai-chip-supply-chain</w:t>
        </w:r>
      </w:hyperlink>
      <w:r>
        <w:t xml:space="preserve"> - Mentions Intel's plans to build leading-edge semiconductor manufacturing facilities in Ohio and AWS's investment in data center operations in Central Ohio.</w:t>
      </w:r>
      <w:r/>
    </w:p>
    <w:p>
      <w:pPr>
        <w:pStyle w:val="ListNumber"/>
        <w:spacing w:line="240" w:lineRule="auto"/>
        <w:ind w:left="720"/>
      </w:pPr>
      <w:r/>
      <w:hyperlink r:id="rId11">
        <w:r>
          <w:rPr>
            <w:color w:val="0000EE"/>
            <w:u w:val="single"/>
          </w:rPr>
          <w:t>https://technologymagazine.com/articles/why-aws-has-tapped-intel-for-custom-ai-fabric-chips</w:t>
        </w:r>
      </w:hyperlink>
      <w:r>
        <w:t xml:space="preserve"> - Highlights the importance of AI and machine learning workloads in cloud computing and the need for high-performance, cost-effective solutions.</w:t>
      </w:r>
      <w:r/>
    </w:p>
    <w:p>
      <w:pPr>
        <w:pStyle w:val="ListNumber"/>
        <w:spacing w:line="240" w:lineRule="auto"/>
        <w:ind w:left="720"/>
      </w:pPr>
      <w:r/>
      <w:hyperlink r:id="rId12">
        <w:r>
          <w:rPr>
            <w:color w:val="0000EE"/>
            <w:u w:val="single"/>
          </w:rPr>
          <w:t>https://www.intc.com/news-events/press-releases/detail/1709/intel-and-aws-expand-strategic-collaboration-helping</w:t>
        </w:r>
      </w:hyperlink>
      <w:r>
        <w:t xml:space="preserve"> - Discusses the long-standing collaboration between Intel and AWS, dating back to 2006, and its impact on empowering joint customers with advanced AI capabilities.</w:t>
      </w:r>
      <w:r/>
    </w:p>
    <w:p>
      <w:pPr>
        <w:pStyle w:val="ListNumber"/>
        <w:spacing w:line="240" w:lineRule="auto"/>
        <w:ind w:left="720"/>
      </w:pPr>
      <w:r/>
      <w:hyperlink r:id="rId13">
        <w:r>
          <w:rPr>
            <w:color w:val="0000EE"/>
            <w:u w:val="single"/>
          </w:rPr>
          <w:t>https://businessfacilities.com/intel-aws-collaboration-advances-u-s-based-chip-manufacturing/</w:t>
        </w:r>
      </w:hyperlink>
      <w:r>
        <w:t xml:space="preserve"> - Details Intel's commitment to U.S. manufacturing sites and AWS's nearly decade-long investment in Ohio, solidifying Ohio as a leader in AI.</w:t>
      </w:r>
      <w:r/>
    </w:p>
    <w:p>
      <w:pPr>
        <w:pStyle w:val="ListNumber"/>
        <w:spacing w:line="240" w:lineRule="auto"/>
        <w:ind w:left="720"/>
      </w:pPr>
      <w:r/>
      <w:hyperlink r:id="rId14">
        <w:r>
          <w:rPr>
            <w:color w:val="0000EE"/>
            <w:u w:val="single"/>
          </w:rPr>
          <w:t>https://www.manufacturingdive.com/news/intel-amazon-web-services-partner-on-ai-custom-chips-ohio/727484/</w:t>
        </w:r>
      </w:hyperlink>
      <w:r>
        <w:t xml:space="preserve"> - Mentions Intel's foundry business unit and its efforts to become a global chip manufacturer, including funding from the CHIPS and Science Act.</w:t>
      </w:r>
      <w:r/>
    </w:p>
    <w:p>
      <w:pPr>
        <w:pStyle w:val="ListNumber"/>
        <w:spacing w:line="240" w:lineRule="auto"/>
        <w:ind w:left="720"/>
      </w:pPr>
      <w:r/>
      <w:hyperlink r:id="rId10">
        <w:r>
          <w:rPr>
            <w:color w:val="0000EE"/>
            <w:u w:val="single"/>
          </w:rPr>
          <w:t>https://supplychaindigital.com/technology/aws-intel-strengthen-ai-chip-supply-chain</w:t>
        </w:r>
      </w:hyperlink>
      <w:r>
        <w:t xml:space="preserve"> - Explains the future collaborations between Intel and AWS, potentially leveraging Intel's future process nodes like Intel 18AP and Intel 14A.</w:t>
      </w:r>
      <w:r/>
    </w:p>
    <w:p>
      <w:pPr>
        <w:pStyle w:val="ListNumber"/>
        <w:spacing w:line="240" w:lineRule="auto"/>
        <w:ind w:left="720"/>
      </w:pPr>
      <w:r/>
      <w:hyperlink r:id="rId15">
        <w:r>
          <w:rPr>
            <w:color w:val="0000EE"/>
            <w:u w:val="single"/>
          </w:rPr>
          <w:t>https://www.analyticsinsight.net/biography/pat-gelsinger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upplychaindigital.com/technology/aws-intel-strengthen-ai-chip-supply-chain" TargetMode="External"/><Relationship Id="rId11" Type="http://schemas.openxmlformats.org/officeDocument/2006/relationships/hyperlink" Target="https://technologymagazine.com/articles/why-aws-has-tapped-intel-for-custom-ai-fabric-chips" TargetMode="External"/><Relationship Id="rId12" Type="http://schemas.openxmlformats.org/officeDocument/2006/relationships/hyperlink" Target="https://www.intc.com/news-events/press-releases/detail/1709/intel-and-aws-expand-strategic-collaboration-helping" TargetMode="External"/><Relationship Id="rId13" Type="http://schemas.openxmlformats.org/officeDocument/2006/relationships/hyperlink" Target="https://businessfacilities.com/intel-aws-collaboration-advances-u-s-based-chip-manufacturing/" TargetMode="External"/><Relationship Id="rId14" Type="http://schemas.openxmlformats.org/officeDocument/2006/relationships/hyperlink" Target="https://www.manufacturingdive.com/news/intel-amazon-web-services-partner-on-ai-custom-chips-ohio/727484/" TargetMode="External"/><Relationship Id="rId15" Type="http://schemas.openxmlformats.org/officeDocument/2006/relationships/hyperlink" Target="https://www.analyticsinsight.net/biography/pat-gelsing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